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0000" w:rsidRDefault="00D24AE2">
      <w:pPr>
        <w:pStyle w:val="1"/>
      </w:pPr>
      <w:r>
        <w:fldChar w:fldCharType="begin"/>
      </w:r>
      <w:r>
        <w:instrText>HYPERLINK "http://ivo.garant.ru/document/redirect/74680206/0"</w:instrText>
      </w:r>
      <w:r>
        <w:fldChar w:fldCharType="separate"/>
      </w:r>
      <w:r>
        <w:rPr>
          <w:rStyle w:val="a4"/>
          <w:b w:val="0"/>
          <w:bCs w:val="0"/>
        </w:rPr>
        <w:t xml:space="preserve">Постановление Правительства РФ от 16 сентября 2020 г. N </w:t>
      </w:r>
      <w:r>
        <w:rPr>
          <w:rStyle w:val="a4"/>
          <w:b w:val="0"/>
          <w:bCs w:val="0"/>
        </w:rPr>
        <w:t>1479 "Об утверждении Правил противопожарного режима в Российской Федерации" (с изменениями и дополнениями)</w:t>
      </w:r>
      <w:r>
        <w:fldChar w:fldCharType="end"/>
      </w:r>
    </w:p>
    <w:p w:rsidR="00000000" w:rsidRDefault="00D24AE2">
      <w:pPr>
        <w:pStyle w:val="ac"/>
      </w:pPr>
      <w:r>
        <w:t>С изменениями и дополнениями от:</w:t>
      </w:r>
    </w:p>
    <w:p w:rsidR="00000000" w:rsidRDefault="00D24AE2">
      <w:pPr>
        <w:pStyle w:val="a9"/>
        <w:rPr>
          <w:shd w:val="clear" w:color="auto" w:fill="EAEFED"/>
        </w:rPr>
      </w:pPr>
      <w:r>
        <w:t xml:space="preserve"> </w:t>
      </w:r>
      <w:r>
        <w:rPr>
          <w:shd w:val="clear" w:color="auto" w:fill="EAEFED"/>
        </w:rPr>
        <w:t>31 декабря 2020 г., 21 мая 2021 г., 24 октября 2022 г., 30 марта 2023 г.</w:t>
      </w:r>
    </w:p>
    <w:p w:rsidR="00000000" w:rsidRDefault="00D24AE2">
      <w:pPr>
        <w:pStyle w:val="a6"/>
        <w:rPr>
          <w:color w:val="000000"/>
          <w:sz w:val="16"/>
          <w:szCs w:val="16"/>
          <w:shd w:val="clear" w:color="auto" w:fill="F0F0F0"/>
        </w:rPr>
      </w:pPr>
      <w:r>
        <w:rPr>
          <w:color w:val="000000"/>
          <w:sz w:val="16"/>
          <w:szCs w:val="16"/>
          <w:shd w:val="clear" w:color="auto" w:fill="F0F0F0"/>
        </w:rPr>
        <w:t>ГАРАНТ:</w:t>
      </w:r>
    </w:p>
    <w:p w:rsidR="00000000" w:rsidRDefault="00D24AE2">
      <w:pPr>
        <w:pStyle w:val="a6"/>
        <w:rPr>
          <w:shd w:val="clear" w:color="auto" w:fill="F0F0F0"/>
        </w:rPr>
      </w:pPr>
      <w:r>
        <w:t xml:space="preserve"> </w:t>
      </w:r>
      <w:r>
        <w:rPr>
          <w:shd w:val="clear" w:color="auto" w:fill="F0F0F0"/>
        </w:rPr>
        <w:t xml:space="preserve">См. </w:t>
      </w:r>
      <w:hyperlink r:id="rId7" w:history="1">
        <w:r>
          <w:rPr>
            <w:rStyle w:val="a4"/>
            <w:shd w:val="clear" w:color="auto" w:fill="F0F0F0"/>
          </w:rPr>
          <w:t>Сравнительный анализ</w:t>
        </w:r>
      </w:hyperlink>
      <w:r>
        <w:rPr>
          <w:shd w:val="clear" w:color="auto" w:fill="F0F0F0"/>
        </w:rPr>
        <w:t xml:space="preserve"> Правил противопожарного режима в Российской Федерации 2012 и 2020 гг.</w:t>
      </w:r>
    </w:p>
    <w:p w:rsidR="00000000" w:rsidRDefault="00D24AE2">
      <w:pPr>
        <w:pStyle w:val="a6"/>
        <w:rPr>
          <w:shd w:val="clear" w:color="auto" w:fill="F0F0F0"/>
        </w:rPr>
      </w:pPr>
      <w:r>
        <w:t xml:space="preserve"> </w:t>
      </w:r>
    </w:p>
    <w:p w:rsidR="00000000" w:rsidRDefault="00D24AE2">
      <w:r>
        <w:t xml:space="preserve">В соответствии со </w:t>
      </w:r>
      <w:hyperlink r:id="rId8" w:history="1">
        <w:r>
          <w:rPr>
            <w:rStyle w:val="a4"/>
          </w:rPr>
          <w:t>статьей 16</w:t>
        </w:r>
      </w:hyperlink>
      <w:r>
        <w:t xml:space="preserve"> Федер</w:t>
      </w:r>
      <w:r>
        <w:t>ального закона "О пожарной безопасности" Правительство Российской Федерации постановляет:</w:t>
      </w:r>
    </w:p>
    <w:p w:rsidR="00000000" w:rsidRDefault="00D24AE2">
      <w:bookmarkStart w:id="1" w:name="sub_1"/>
      <w:r>
        <w:t xml:space="preserve">1. Утвердить прилагаемые </w:t>
      </w:r>
      <w:hyperlink w:anchor="sub_1000" w:history="1">
        <w:r>
          <w:rPr>
            <w:rStyle w:val="a4"/>
          </w:rPr>
          <w:t>Правила</w:t>
        </w:r>
      </w:hyperlink>
      <w:r>
        <w:t xml:space="preserve"> противопожарного режима в Российской Федерации.</w:t>
      </w:r>
    </w:p>
    <w:p w:rsidR="00000000" w:rsidRDefault="00D24AE2">
      <w:bookmarkStart w:id="2" w:name="sub_2"/>
      <w:bookmarkEnd w:id="1"/>
      <w:r>
        <w:t>2. Настоящее постановление вступает в силу с</w:t>
      </w:r>
      <w:r>
        <w:t xml:space="preserve"> 1 января 2021 г. и действует до 31 декабря 2026 г. включительно.</w:t>
      </w:r>
    </w:p>
    <w:bookmarkEnd w:id="2"/>
    <w:p w:rsidR="00000000" w:rsidRDefault="00D24AE2"/>
    <w:tbl>
      <w:tblPr>
        <w:tblW w:w="5000" w:type="pct"/>
        <w:tblInd w:w="108" w:type="dxa"/>
        <w:tblLook w:val="0000" w:firstRow="0" w:lastRow="0" w:firstColumn="0" w:lastColumn="0" w:noHBand="0" w:noVBand="0"/>
      </w:tblPr>
      <w:tblGrid>
        <w:gridCol w:w="6866"/>
        <w:gridCol w:w="3434"/>
      </w:tblGrid>
      <w:tr w:rsidR="00000000">
        <w:tblPrEx>
          <w:tblCellMar>
            <w:top w:w="0" w:type="dxa"/>
            <w:bottom w:w="0" w:type="dxa"/>
          </w:tblCellMar>
        </w:tblPrEx>
        <w:tc>
          <w:tcPr>
            <w:tcW w:w="3302" w:type="pct"/>
            <w:tcBorders>
              <w:top w:val="nil"/>
              <w:left w:val="nil"/>
              <w:bottom w:val="nil"/>
              <w:right w:val="nil"/>
            </w:tcBorders>
          </w:tcPr>
          <w:p w:rsidR="00000000" w:rsidRDefault="00D24AE2">
            <w:pPr>
              <w:pStyle w:val="ad"/>
            </w:pPr>
            <w:r>
              <w:t>Председатель Правительства</w:t>
            </w:r>
            <w:r>
              <w:br/>
              <w:t>Российской Федерации</w:t>
            </w:r>
          </w:p>
        </w:tc>
        <w:tc>
          <w:tcPr>
            <w:tcW w:w="1651" w:type="pct"/>
            <w:tcBorders>
              <w:top w:val="nil"/>
              <w:left w:val="nil"/>
              <w:bottom w:val="nil"/>
              <w:right w:val="nil"/>
            </w:tcBorders>
          </w:tcPr>
          <w:p w:rsidR="00000000" w:rsidRDefault="00D24AE2">
            <w:pPr>
              <w:pStyle w:val="aa"/>
              <w:jc w:val="right"/>
            </w:pPr>
            <w:r>
              <w:t>М. Мишустин</w:t>
            </w:r>
          </w:p>
        </w:tc>
      </w:tr>
    </w:tbl>
    <w:p w:rsidR="00000000" w:rsidRDefault="00D24AE2"/>
    <w:p w:rsidR="00000000" w:rsidRDefault="00D24AE2">
      <w:pPr>
        <w:ind w:firstLine="698"/>
        <w:jc w:val="right"/>
      </w:pPr>
      <w:bookmarkStart w:id="3" w:name="sub_1000"/>
      <w:r>
        <w:rPr>
          <w:rStyle w:val="a3"/>
        </w:rPr>
        <w:t>Утверждены</w:t>
      </w:r>
      <w:r>
        <w:rPr>
          <w:rStyle w:val="a3"/>
        </w:rPr>
        <w:br/>
      </w:r>
      <w:hyperlink w:anchor="sub_0" w:history="1">
        <w:r>
          <w:rPr>
            <w:rStyle w:val="a4"/>
          </w:rPr>
          <w:t>постановлением</w:t>
        </w:r>
      </w:hyperlink>
      <w:r>
        <w:rPr>
          <w:rStyle w:val="a3"/>
        </w:rPr>
        <w:t xml:space="preserve"> Правительства</w:t>
      </w:r>
      <w:r>
        <w:rPr>
          <w:rStyle w:val="a3"/>
        </w:rPr>
        <w:br/>
        <w:t>Российской Федерации</w:t>
      </w:r>
      <w:r>
        <w:rPr>
          <w:rStyle w:val="a3"/>
        </w:rPr>
        <w:br/>
        <w:t>от 16 сентября 2020 г. N 1479</w:t>
      </w:r>
    </w:p>
    <w:bookmarkEnd w:id="3"/>
    <w:p w:rsidR="00000000" w:rsidRDefault="00D24AE2"/>
    <w:p w:rsidR="00000000" w:rsidRDefault="00D24AE2">
      <w:pPr>
        <w:pStyle w:val="1"/>
      </w:pPr>
      <w:r>
        <w:t>Правила противопожарного режима в Российской Федерации</w:t>
      </w:r>
    </w:p>
    <w:p w:rsidR="00000000" w:rsidRDefault="00D24AE2">
      <w:pPr>
        <w:pStyle w:val="ac"/>
      </w:pPr>
      <w:r>
        <w:t>С изменениями и дополнениями от:</w:t>
      </w:r>
    </w:p>
    <w:p w:rsidR="00000000" w:rsidRDefault="00D24AE2">
      <w:pPr>
        <w:pStyle w:val="a9"/>
        <w:rPr>
          <w:shd w:val="clear" w:color="auto" w:fill="EAEFED"/>
        </w:rPr>
      </w:pPr>
      <w:r>
        <w:t xml:space="preserve"> </w:t>
      </w:r>
      <w:r>
        <w:rPr>
          <w:shd w:val="clear" w:color="auto" w:fill="EAEFED"/>
        </w:rPr>
        <w:t>31 декабря 2020 г., 21 мая 2021 г., 24 октября 2022 г.</w:t>
      </w:r>
    </w:p>
    <w:p w:rsidR="00000000" w:rsidRDefault="00D24AE2"/>
    <w:p w:rsidR="00000000" w:rsidRDefault="00D24AE2">
      <w:pPr>
        <w:pStyle w:val="1"/>
      </w:pPr>
      <w:bookmarkStart w:id="4" w:name="sub_10010"/>
      <w:r>
        <w:t>I. Общие положения</w:t>
      </w:r>
    </w:p>
    <w:bookmarkEnd w:id="4"/>
    <w:p w:rsidR="00000000" w:rsidRDefault="00D24AE2"/>
    <w:p w:rsidR="00000000" w:rsidRDefault="00D24AE2">
      <w:bookmarkStart w:id="5" w:name="sub_1001"/>
      <w: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w:t>
      </w:r>
      <w:r>
        <w:t>ащиты) в целях обеспечения пожарной безопасности.</w:t>
      </w:r>
    </w:p>
    <w:p w:rsidR="00000000" w:rsidRDefault="00D24AE2">
      <w:pPr>
        <w:pStyle w:val="a6"/>
        <w:rPr>
          <w:color w:val="000000"/>
          <w:sz w:val="16"/>
          <w:szCs w:val="16"/>
          <w:shd w:val="clear" w:color="auto" w:fill="F0F0F0"/>
        </w:rPr>
      </w:pPr>
      <w:bookmarkStart w:id="6" w:name="sub_1002"/>
      <w:bookmarkEnd w:id="5"/>
      <w:r>
        <w:rPr>
          <w:color w:val="000000"/>
          <w:sz w:val="16"/>
          <w:szCs w:val="16"/>
          <w:shd w:val="clear" w:color="auto" w:fill="F0F0F0"/>
        </w:rPr>
        <w:t>Информация об изменениях:</w:t>
      </w:r>
    </w:p>
    <w:bookmarkEnd w:id="6"/>
    <w:p w:rsidR="00000000" w:rsidRDefault="00D24AE2">
      <w:pPr>
        <w:pStyle w:val="a7"/>
        <w:rPr>
          <w:shd w:val="clear" w:color="auto" w:fill="F0F0F0"/>
        </w:rPr>
      </w:pPr>
      <w:r>
        <w:t xml:space="preserve"> </w:t>
      </w:r>
      <w:r>
        <w:rPr>
          <w:shd w:val="clear" w:color="auto" w:fill="F0F0F0"/>
        </w:rPr>
        <w:t xml:space="preserve">Пункт 2 изменен с 1 марта 2023 г. - </w:t>
      </w:r>
      <w:hyperlink r:id="rId9" w:history="1">
        <w:r>
          <w:rPr>
            <w:rStyle w:val="a4"/>
            <w:shd w:val="clear" w:color="auto" w:fill="F0F0F0"/>
          </w:rPr>
          <w:t>Постановление</w:t>
        </w:r>
      </w:hyperlink>
      <w:r>
        <w:rPr>
          <w:shd w:val="clear" w:color="auto" w:fill="F0F0F0"/>
        </w:rPr>
        <w:t xml:space="preserve"> Правительства России от 24 октября 20</w:t>
      </w:r>
      <w:r>
        <w:rPr>
          <w:shd w:val="clear" w:color="auto" w:fill="F0F0F0"/>
        </w:rPr>
        <w:t>22 г. N 1885</w:t>
      </w:r>
    </w:p>
    <w:p w:rsidR="00000000" w:rsidRDefault="00D24AE2">
      <w:pPr>
        <w:pStyle w:val="a7"/>
        <w:rPr>
          <w:shd w:val="clear" w:color="auto" w:fill="F0F0F0"/>
        </w:rPr>
      </w:pPr>
      <w:r>
        <w:t xml:space="preserve"> </w:t>
      </w:r>
      <w:hyperlink r:id="rId10" w:history="1">
        <w:r>
          <w:rPr>
            <w:rStyle w:val="a4"/>
            <w:shd w:val="clear" w:color="auto" w:fill="F0F0F0"/>
          </w:rPr>
          <w:t>См. предыдущую редакцию</w:t>
        </w:r>
      </w:hyperlink>
    </w:p>
    <w:p w:rsidR="00000000" w:rsidRDefault="00D24AE2">
      <w:r>
        <w:t>2. При обнаружении пожара или признаков горения в здании, помещении, на территории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w:t>
      </w:r>
      <w:r>
        <w:t>м без гражданства (далее - физические лица) необходимо:</w:t>
      </w:r>
    </w:p>
    <w:p w:rsidR="00000000" w:rsidRDefault="00D24AE2">
      <w:bookmarkStart w:id="7" w:name="sub_10022"/>
      <w: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w:t>
      </w:r>
      <w:r>
        <w:t>мацию;</w:t>
      </w:r>
    </w:p>
    <w:p w:rsidR="00000000" w:rsidRDefault="00D24AE2">
      <w:bookmarkStart w:id="8" w:name="sub_10023"/>
      <w:bookmarkEnd w:id="7"/>
      <w:r>
        <w:t>принять меры по эвакуации людей, а при условии отсутствия угрозы жизни и здоровью людей меры по тушению пожара в начальной стадии.</w:t>
      </w:r>
    </w:p>
    <w:p w:rsidR="00000000" w:rsidRDefault="00D24AE2">
      <w:bookmarkStart w:id="9" w:name="sub_10024"/>
      <w:bookmarkEnd w:id="8"/>
      <w:r>
        <w:t xml:space="preserve">В отношении каждого здания, сооружения либо группы однотипных по функциональному </w:t>
      </w:r>
      <w:r>
        <w:lastRenderedPageBreak/>
        <w:t>н</w:t>
      </w:r>
      <w:r>
        <w:t>азначению и пожарной нагрузке зданий и сооружений, расположенных по одному адресу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w:t>
      </w:r>
      <w:r>
        <w:t>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индивидуальным предпринимателем или иным должностным лицом, уполномоченны</w:t>
      </w:r>
      <w:r>
        <w:t xml:space="preserve">м руководителем организации (далее - руководитель организации), утверждается </w:t>
      </w:r>
      <w:hyperlink r:id="rId11" w:history="1">
        <w:r>
          <w:rPr>
            <w:rStyle w:val="a4"/>
          </w:rPr>
          <w:t>инструкция</w:t>
        </w:r>
      </w:hyperlink>
      <w:r>
        <w:t xml:space="preserve"> о мерах пожарной безопасности в соответствии с требованиями, установленными </w:t>
      </w:r>
      <w:hyperlink w:anchor="sub_10180" w:history="1">
        <w:r>
          <w:rPr>
            <w:rStyle w:val="a4"/>
          </w:rPr>
          <w:t>разделом XVIII</w:t>
        </w:r>
      </w:hyperlink>
      <w:r>
        <w:t xml:space="preserve"> настоящих Правил, с учетом специфики взрывопожароопасных и пожароопасных помещений в указанных зданиях, сооружениях.</w:t>
      </w:r>
    </w:p>
    <w:p w:rsidR="00000000" w:rsidRDefault="00D24AE2">
      <w:pPr>
        <w:pStyle w:val="a6"/>
        <w:rPr>
          <w:color w:val="000000"/>
          <w:sz w:val="16"/>
          <w:szCs w:val="16"/>
          <w:shd w:val="clear" w:color="auto" w:fill="F0F0F0"/>
        </w:rPr>
      </w:pPr>
      <w:bookmarkStart w:id="10" w:name="sub_10021"/>
      <w:bookmarkEnd w:id="9"/>
      <w:r>
        <w:rPr>
          <w:color w:val="000000"/>
          <w:sz w:val="16"/>
          <w:szCs w:val="16"/>
          <w:shd w:val="clear" w:color="auto" w:fill="F0F0F0"/>
        </w:rPr>
        <w:t>Информация об изменениях:</w:t>
      </w:r>
    </w:p>
    <w:bookmarkEnd w:id="10"/>
    <w:p w:rsidR="00000000" w:rsidRDefault="00D24AE2">
      <w:pPr>
        <w:pStyle w:val="a7"/>
        <w:rPr>
          <w:shd w:val="clear" w:color="auto" w:fill="F0F0F0"/>
        </w:rPr>
      </w:pPr>
      <w:r>
        <w:t xml:space="preserve"> </w:t>
      </w:r>
      <w:r>
        <w:rPr>
          <w:shd w:val="clear" w:color="auto" w:fill="F0F0F0"/>
        </w:rPr>
        <w:t>Правила дополнены пунктом 2</w:t>
      </w:r>
      <w:r>
        <w:rPr>
          <w:shd w:val="clear" w:color="auto" w:fill="F0F0F0"/>
          <w:vertAlign w:val="superscript"/>
        </w:rPr>
        <w:t> 1</w:t>
      </w:r>
      <w:r>
        <w:rPr>
          <w:shd w:val="clear" w:color="auto" w:fill="F0F0F0"/>
        </w:rPr>
        <w:t xml:space="preserve"> с 1 марта 2023 г. - </w:t>
      </w:r>
      <w:hyperlink r:id="rId12"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rsidR="00000000" w:rsidRDefault="00D24AE2">
      <w:r>
        <w:t>2</w:t>
      </w:r>
      <w:r>
        <w:rPr>
          <w:vertAlign w:val="superscript"/>
        </w:rPr>
        <w:t> 1</w:t>
      </w:r>
      <w:r>
        <w:t xml:space="preserve">. Руководитель организации обеспечивает эксплуатацию зданий, сооружений в соответствии с требованиями </w:t>
      </w:r>
      <w:hyperlink r:id="rId13" w:history="1">
        <w:r>
          <w:rPr>
            <w:rStyle w:val="a4"/>
          </w:rPr>
          <w:t>Федерального закона</w:t>
        </w:r>
      </w:hyperlink>
      <w:r>
        <w:t xml:space="preserve"> "Технический регламент о требованиях пожарной безопасности" и (или) проектной документации.</w:t>
      </w:r>
    </w:p>
    <w:p w:rsidR="00000000" w:rsidRDefault="00D24AE2">
      <w:pPr>
        <w:pStyle w:val="a6"/>
        <w:rPr>
          <w:color w:val="000000"/>
          <w:sz w:val="16"/>
          <w:szCs w:val="16"/>
          <w:shd w:val="clear" w:color="auto" w:fill="F0F0F0"/>
        </w:rPr>
      </w:pPr>
      <w:bookmarkStart w:id="11" w:name="sub_1003"/>
      <w:r>
        <w:rPr>
          <w:color w:val="000000"/>
          <w:sz w:val="16"/>
          <w:szCs w:val="16"/>
          <w:shd w:val="clear" w:color="auto" w:fill="F0F0F0"/>
        </w:rPr>
        <w:t>Информация об изменениях:</w:t>
      </w:r>
    </w:p>
    <w:bookmarkEnd w:id="11"/>
    <w:p w:rsidR="00000000" w:rsidRDefault="00D24AE2">
      <w:pPr>
        <w:pStyle w:val="a7"/>
        <w:rPr>
          <w:shd w:val="clear" w:color="auto" w:fill="F0F0F0"/>
        </w:rPr>
      </w:pPr>
      <w:r>
        <w:t xml:space="preserve"> </w:t>
      </w:r>
      <w:r>
        <w:rPr>
          <w:shd w:val="clear" w:color="auto" w:fill="F0F0F0"/>
        </w:rPr>
        <w:t xml:space="preserve">Пункт 3 изменен с 1 марта 2023 г. - </w:t>
      </w:r>
      <w:hyperlink r:id="rId14"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rsidR="00000000" w:rsidRDefault="00D24AE2">
      <w:pPr>
        <w:pStyle w:val="a7"/>
        <w:rPr>
          <w:shd w:val="clear" w:color="auto" w:fill="F0F0F0"/>
        </w:rPr>
      </w:pPr>
      <w:r>
        <w:t xml:space="preserve"> </w:t>
      </w:r>
      <w:hyperlink r:id="rId15" w:history="1">
        <w:r>
          <w:rPr>
            <w:rStyle w:val="a4"/>
            <w:shd w:val="clear" w:color="auto" w:fill="F0F0F0"/>
          </w:rPr>
          <w:t>См. предыдущую редакцию</w:t>
        </w:r>
      </w:hyperlink>
    </w:p>
    <w:p w:rsidR="00000000" w:rsidRDefault="00D24AE2">
      <w:r>
        <w:t>3. Лица допускаются к работе на объекте защиты только после прохожден</w:t>
      </w:r>
      <w:r>
        <w:t>ия обучения мерам пожарной безопасности.</w:t>
      </w:r>
    </w:p>
    <w:p w:rsidR="00000000" w:rsidRDefault="00D24AE2">
      <w:bookmarkStart w:id="12" w:name="sub_10032"/>
      <w:r>
        <w:t>Обучение лиц мерам пожарной безопасности осуществляется по программам противопожарного инструктажа или дополнительным профессиональным программам.</w:t>
      </w:r>
    </w:p>
    <w:p w:rsidR="00000000" w:rsidRDefault="00D24AE2">
      <w:bookmarkStart w:id="13" w:name="sub_10033"/>
      <w:bookmarkEnd w:id="12"/>
      <w:r>
        <w:t>Порядок и сроки обучения лиц мерам пожарн</w:t>
      </w:r>
      <w:r>
        <w:t>ой безопасности определяются руководителем организации с учетом требований нормативных правовых актов Российской Федерации.</w:t>
      </w:r>
    </w:p>
    <w:p w:rsidR="00000000" w:rsidRDefault="00D24AE2">
      <w:bookmarkStart w:id="14" w:name="sub_1004"/>
      <w:bookmarkEnd w:id="13"/>
      <w:r>
        <w:t>4. Руководитель организации вправе назначать лиц, которые по занимаемой должности или по характеру выполняемых рабо</w:t>
      </w:r>
      <w:r>
        <w:t>т являются ответственными за обеспечение пожарной безопасности на объекте защиты.</w:t>
      </w:r>
    </w:p>
    <w:p w:rsidR="00000000" w:rsidRDefault="00D24AE2">
      <w:bookmarkStart w:id="15" w:name="sub_1005"/>
      <w:bookmarkEnd w:id="14"/>
      <w:r>
        <w:t>5. В отношении здания или сооружения (кроме жилых домов), в которых могут одновременно находиться 50 и более человек (далее - объект защиты с массовым пребыва</w:t>
      </w:r>
      <w:r>
        <w:t>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rsidR="00000000" w:rsidRDefault="00D24AE2">
      <w:bookmarkStart w:id="16" w:name="sub_1006"/>
      <w:bookmarkEnd w:id="15"/>
      <w:r>
        <w:t>6. В отношении объекта за</w:t>
      </w:r>
      <w:r>
        <w:t>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w:t>
      </w:r>
      <w:r>
        <w:t xml:space="preserve">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w:t>
      </w:r>
      <w:r>
        <w:t>расчета не менее 1 средства индивидуальной защиты органов дыхания и зрения человека от опасных факторов пожара на каждого дежурного.</w:t>
      </w:r>
    </w:p>
    <w:p w:rsidR="00000000" w:rsidRDefault="00D24AE2">
      <w:bookmarkStart w:id="17" w:name="sub_1007"/>
      <w:bookmarkEnd w:id="16"/>
      <w:r>
        <w:t>7. В зданиях организаций отдыха детей и их оздоровления не допускается размещать:</w:t>
      </w:r>
    </w:p>
    <w:p w:rsidR="00000000" w:rsidRDefault="00D24AE2">
      <w:bookmarkStart w:id="18" w:name="sub_10071"/>
      <w:bookmarkEnd w:id="17"/>
      <w:r>
        <w:t>а) детей</w:t>
      </w:r>
      <w:r>
        <w:t xml:space="preserve"> на мансардном этаже зданий и сооружений IV и V степеней огнестойкости, а также класса конструктивной пожарной опасности С2 и С3;</w:t>
      </w:r>
    </w:p>
    <w:p w:rsidR="00000000" w:rsidRDefault="00D24AE2">
      <w:bookmarkStart w:id="19" w:name="sub_10072"/>
      <w:bookmarkEnd w:id="18"/>
      <w:r>
        <w:t>б) более 50 детей в помещениях зданий и сооружений IV и V степеней огнестойкости, а также класса конструктив</w:t>
      </w:r>
      <w:r>
        <w:t>ной пожарной опасности С2 и С3;</w:t>
      </w:r>
    </w:p>
    <w:p w:rsidR="00000000" w:rsidRDefault="00D24AE2">
      <w:bookmarkStart w:id="20" w:name="sub_10073"/>
      <w:bookmarkEnd w:id="19"/>
      <w:r>
        <w:t>в) более 10 детей на этаже с одним эвакуационным выходом.</w:t>
      </w:r>
    </w:p>
    <w:p w:rsidR="00000000" w:rsidRDefault="00D24AE2">
      <w:bookmarkStart w:id="21" w:name="sub_1008"/>
      <w:bookmarkEnd w:id="20"/>
      <w:r>
        <w:t xml:space="preserve">8. Запрещается использовать подвальные и цокольные этажи для организации детского досуга </w:t>
      </w:r>
      <w:r>
        <w:lastRenderedPageBreak/>
        <w:t>(детские развивающие центры, развлекательн</w:t>
      </w:r>
      <w:r>
        <w:t>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000000" w:rsidRDefault="00D24AE2">
      <w:bookmarkStart w:id="22" w:name="sub_1009"/>
      <w:bookmarkEnd w:id="21"/>
      <w:r>
        <w:t>9. На объекте защиты с массовым пребыванием людей руководитель организации обеспечивает прове</w:t>
      </w:r>
      <w:r>
        <w:t>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000000" w:rsidRDefault="00D24AE2">
      <w:pPr>
        <w:pStyle w:val="a6"/>
        <w:rPr>
          <w:color w:val="000000"/>
          <w:sz w:val="16"/>
          <w:szCs w:val="16"/>
          <w:shd w:val="clear" w:color="auto" w:fill="F0F0F0"/>
        </w:rPr>
      </w:pPr>
      <w:bookmarkStart w:id="23" w:name="sub_1010"/>
      <w:bookmarkEnd w:id="22"/>
      <w:r>
        <w:rPr>
          <w:color w:val="000000"/>
          <w:sz w:val="16"/>
          <w:szCs w:val="16"/>
          <w:shd w:val="clear" w:color="auto" w:fill="F0F0F0"/>
        </w:rPr>
        <w:t>Инфо</w:t>
      </w:r>
      <w:r>
        <w:rPr>
          <w:color w:val="000000"/>
          <w:sz w:val="16"/>
          <w:szCs w:val="16"/>
          <w:shd w:val="clear" w:color="auto" w:fill="F0F0F0"/>
        </w:rPr>
        <w:t>рмация об изменениях:</w:t>
      </w:r>
    </w:p>
    <w:bookmarkEnd w:id="23"/>
    <w:p w:rsidR="00000000" w:rsidRDefault="00D24AE2">
      <w:pPr>
        <w:pStyle w:val="a7"/>
        <w:rPr>
          <w:shd w:val="clear" w:color="auto" w:fill="F0F0F0"/>
        </w:rPr>
      </w:pPr>
      <w:r>
        <w:t xml:space="preserve"> </w:t>
      </w:r>
      <w:r>
        <w:rPr>
          <w:shd w:val="clear" w:color="auto" w:fill="F0F0F0"/>
        </w:rPr>
        <w:t xml:space="preserve">Пункт 10 изменен с 1 марта 2023 г. - </w:t>
      </w:r>
      <w:hyperlink r:id="rId16"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rsidR="00000000" w:rsidRDefault="00D24AE2">
      <w:pPr>
        <w:pStyle w:val="a7"/>
        <w:rPr>
          <w:shd w:val="clear" w:color="auto" w:fill="F0F0F0"/>
        </w:rPr>
      </w:pPr>
      <w:r>
        <w:t xml:space="preserve"> </w:t>
      </w:r>
      <w:hyperlink r:id="rId17" w:history="1">
        <w:r>
          <w:rPr>
            <w:rStyle w:val="a4"/>
            <w:shd w:val="clear" w:color="auto" w:fill="F0F0F0"/>
          </w:rPr>
          <w:t>См. предыдущую редакцию</w:t>
        </w:r>
      </w:hyperlink>
    </w:p>
    <w:p w:rsidR="00000000" w:rsidRDefault="00D24AE2">
      <w:r>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Для безадресных систем пожарной сигнализации указывается группа контролируемых помещений.</w:t>
      </w:r>
    </w:p>
    <w:p w:rsidR="00000000" w:rsidRDefault="00D24AE2">
      <w:bookmarkStart w:id="24" w:name="sub_1011"/>
      <w:r>
        <w:t>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w:t>
      </w:r>
      <w:r>
        <w:t>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rsidR="00000000" w:rsidRDefault="00D24AE2">
      <w:bookmarkStart w:id="25" w:name="sub_11002"/>
      <w:bookmarkEnd w:id="24"/>
      <w:r>
        <w:t>Ру</w:t>
      </w:r>
      <w:r>
        <w:t>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000000" w:rsidRDefault="00D24AE2">
      <w:bookmarkStart w:id="26" w:name="sub_11003"/>
      <w:bookmarkEnd w:id="25"/>
      <w:r>
        <w:t>Места, специально отведенные для курения, обозначаются знаком "Место курения".</w:t>
      </w:r>
    </w:p>
    <w:p w:rsidR="00000000" w:rsidRDefault="00D24AE2">
      <w:bookmarkStart w:id="27" w:name="sub_1012"/>
      <w:bookmarkEnd w:id="26"/>
      <w:r>
        <w:t xml:space="preserve">12. Руководитель организации обеспечивает категорирование по взрывопожарной и пожарной опасности, а также определение класса зоны в соответствии с </w:t>
      </w:r>
      <w:hyperlink r:id="rId18" w:history="1">
        <w:r>
          <w:rPr>
            <w:rStyle w:val="a4"/>
          </w:rPr>
          <w:t>главами 5</w:t>
        </w:r>
      </w:hyperlink>
      <w:r>
        <w:t xml:space="preserve">, </w:t>
      </w:r>
      <w:hyperlink r:id="rId19" w:history="1">
        <w:r>
          <w:rPr>
            <w:rStyle w:val="a4"/>
          </w:rPr>
          <w:t>7</w:t>
        </w:r>
      </w:hyperlink>
      <w:r>
        <w:t xml:space="preserve"> и </w:t>
      </w:r>
      <w:hyperlink r:id="rId20" w:history="1">
        <w:r>
          <w:rPr>
            <w:rStyle w:val="a4"/>
          </w:rPr>
          <w:t>8</w:t>
        </w:r>
      </w:hyperlink>
      <w:r>
        <w:t xml:space="preserve"> Федерального закона "Технический регламент о требованиях пожарной безопасности" помещений (пожарных отсеков) производственного и складского назн</w:t>
      </w:r>
      <w:r>
        <w:t>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000000" w:rsidRDefault="00D24AE2">
      <w:bookmarkStart w:id="28" w:name="sub_1013"/>
      <w:bookmarkEnd w:id="27"/>
      <w:r>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w:t>
      </w:r>
      <w:r>
        <w:t xml:space="preserve">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w:t>
      </w:r>
      <w:r>
        <w:t>нится на объекте защиты.</w:t>
      </w:r>
    </w:p>
    <w:p w:rsidR="00000000" w:rsidRDefault="00D24AE2">
      <w:bookmarkStart w:id="29" w:name="sub_10132"/>
      <w:bookmarkEnd w:id="28"/>
      <w:r>
        <w:t>При отсутствии в технической документации сведений о периодичности проверки проверка проводится не реже 1 раза в год.</w:t>
      </w:r>
    </w:p>
    <w:p w:rsidR="00000000" w:rsidRDefault="00D24AE2">
      <w:bookmarkStart w:id="30" w:name="sub_10133"/>
      <w:bookmarkEnd w:id="29"/>
      <w:r>
        <w:t>По результатам проверки составляется акт (протокол) проверки состояния огнезащ</w:t>
      </w:r>
      <w:r>
        <w:t xml:space="preserve">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w:t>
      </w:r>
      <w:r>
        <w:t>строительных конструкций, инженерного оборудования объектов защиты.</w:t>
      </w:r>
    </w:p>
    <w:p w:rsidR="00000000" w:rsidRDefault="00D24AE2">
      <w:bookmarkStart w:id="31" w:name="sub_10134"/>
      <w:bookmarkEnd w:id="30"/>
      <w:r>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w:t>
      </w:r>
      <w:r>
        <w:t xml:space="preserve">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w:t>
      </w:r>
      <w:r>
        <w:lastRenderedPageBreak/>
        <w:t>соотв</w:t>
      </w:r>
      <w:r>
        <w:t>етствие конструкций и инженерного оборудования требованиям пожарной безопасности.</w:t>
      </w:r>
    </w:p>
    <w:p w:rsidR="00000000" w:rsidRDefault="00D24AE2">
      <w:pPr>
        <w:pStyle w:val="a6"/>
        <w:rPr>
          <w:color w:val="000000"/>
          <w:sz w:val="16"/>
          <w:szCs w:val="16"/>
          <w:shd w:val="clear" w:color="auto" w:fill="F0F0F0"/>
        </w:rPr>
      </w:pPr>
      <w:bookmarkStart w:id="32" w:name="sub_1014"/>
      <w:bookmarkEnd w:id="31"/>
      <w:r>
        <w:rPr>
          <w:color w:val="000000"/>
          <w:sz w:val="16"/>
          <w:szCs w:val="16"/>
          <w:shd w:val="clear" w:color="auto" w:fill="F0F0F0"/>
        </w:rPr>
        <w:t>Информация об изменениях:</w:t>
      </w:r>
    </w:p>
    <w:bookmarkEnd w:id="32"/>
    <w:p w:rsidR="00000000" w:rsidRDefault="00D24AE2">
      <w:pPr>
        <w:pStyle w:val="a7"/>
        <w:rPr>
          <w:shd w:val="clear" w:color="auto" w:fill="F0F0F0"/>
        </w:rPr>
      </w:pPr>
      <w:r>
        <w:t xml:space="preserve"> </w:t>
      </w:r>
      <w:r>
        <w:rPr>
          <w:shd w:val="clear" w:color="auto" w:fill="F0F0F0"/>
        </w:rPr>
        <w:t xml:space="preserve">Пункт 14 изменен с 1 марта 2023 г. - </w:t>
      </w:r>
      <w:hyperlink r:id="rId21" w:history="1">
        <w:r>
          <w:rPr>
            <w:rStyle w:val="a4"/>
            <w:shd w:val="clear" w:color="auto" w:fill="F0F0F0"/>
          </w:rPr>
          <w:t>Постановление</w:t>
        </w:r>
      </w:hyperlink>
      <w:r>
        <w:rPr>
          <w:shd w:val="clear" w:color="auto" w:fill="F0F0F0"/>
        </w:rPr>
        <w:t xml:space="preserve"> Пра</w:t>
      </w:r>
      <w:r>
        <w:rPr>
          <w:shd w:val="clear" w:color="auto" w:fill="F0F0F0"/>
        </w:rPr>
        <w:t>вительства России от 24 октября 2022 г. N 1885</w:t>
      </w:r>
    </w:p>
    <w:p w:rsidR="00000000" w:rsidRDefault="00D24AE2">
      <w:pPr>
        <w:pStyle w:val="a7"/>
        <w:rPr>
          <w:shd w:val="clear" w:color="auto" w:fill="F0F0F0"/>
        </w:rPr>
      </w:pPr>
      <w:r>
        <w:t xml:space="preserve"> </w:t>
      </w:r>
      <w:hyperlink r:id="rId22" w:history="1">
        <w:r>
          <w:rPr>
            <w:rStyle w:val="a4"/>
            <w:shd w:val="clear" w:color="auto" w:fill="F0F0F0"/>
          </w:rPr>
          <w:t>См. предыдущую редакцию</w:t>
        </w:r>
      </w:hyperlink>
    </w:p>
    <w:p w:rsidR="00000000" w:rsidRDefault="00D24AE2">
      <w:r>
        <w:t xml:space="preserve">14. Руководитель организации обеспечивает наличие и исправное состояние устройств для самозакрывания противопожарных </w:t>
      </w:r>
      <w:r>
        <w:t>дверей, а также дверных ручек, устройств "антипаника", замков, уплотнений и порогов противопожарных дверей, предусмотренных изготовителем, а на дверях лестничных клеток, дверях эвакуационных выходов, в том числе ведущих из подвала на первый этаж (за исключ</w:t>
      </w:r>
      <w:r>
        <w:t>ением дверей, ведущих в квартиры, коридоры, вестибюли (фойе) и непосредственно наружу), приспособлений для самозакрывания.</w:t>
      </w:r>
    </w:p>
    <w:p w:rsidR="00000000" w:rsidRDefault="00D24AE2">
      <w:bookmarkStart w:id="33" w:name="sub_10142"/>
      <w:r>
        <w:t>Не допускается устанавливать какие-либо приспособления, препятствующие нормальному закрыванию противопожарных или противодым</w:t>
      </w:r>
      <w:r>
        <w:t>ных дверей (устройств).</w:t>
      </w:r>
    </w:p>
    <w:p w:rsidR="00000000" w:rsidRDefault="00D24AE2">
      <w:bookmarkStart w:id="34" w:name="sub_1015"/>
      <w:bookmarkEnd w:id="33"/>
      <w:r>
        <w:t>15. Руководитель организации обеспечивает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w:t>
      </w:r>
      <w:r>
        <w:t>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000000" w:rsidRDefault="00D24AE2">
      <w:bookmarkStart w:id="35" w:name="sub_1016"/>
      <w:bookmarkEnd w:id="34"/>
      <w:r>
        <w:t>16. На объектах защиты запрещается:</w:t>
      </w:r>
    </w:p>
    <w:p w:rsidR="00000000" w:rsidRDefault="00D24AE2">
      <w:bookmarkStart w:id="36" w:name="sub_10161"/>
      <w:bookmarkEnd w:id="35"/>
      <w:r>
        <w:t>а) хранить и применять на чердак</w:t>
      </w:r>
      <w:r>
        <w:t>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w:t>
      </w:r>
      <w:r>
        <w:t>лассов опасности и другие пожаровзрывоопасные вещества и материалы;</w:t>
      </w:r>
    </w:p>
    <w:p w:rsidR="00000000" w:rsidRDefault="00D24AE2">
      <w:pPr>
        <w:pStyle w:val="a6"/>
        <w:rPr>
          <w:color w:val="000000"/>
          <w:sz w:val="16"/>
          <w:szCs w:val="16"/>
          <w:shd w:val="clear" w:color="auto" w:fill="F0F0F0"/>
        </w:rPr>
      </w:pPr>
      <w:bookmarkStart w:id="37" w:name="sub_10162"/>
      <w:bookmarkEnd w:id="36"/>
      <w:r>
        <w:rPr>
          <w:color w:val="000000"/>
          <w:sz w:val="16"/>
          <w:szCs w:val="16"/>
          <w:shd w:val="clear" w:color="auto" w:fill="F0F0F0"/>
        </w:rPr>
        <w:t>Информация об изменениях:</w:t>
      </w:r>
    </w:p>
    <w:bookmarkEnd w:id="37"/>
    <w:p w:rsidR="00000000" w:rsidRDefault="00D24AE2">
      <w:pPr>
        <w:pStyle w:val="a7"/>
        <w:rPr>
          <w:shd w:val="clear" w:color="auto" w:fill="F0F0F0"/>
        </w:rPr>
      </w:pPr>
      <w:r>
        <w:t xml:space="preserve"> </w:t>
      </w:r>
      <w:r>
        <w:rPr>
          <w:shd w:val="clear" w:color="auto" w:fill="F0F0F0"/>
        </w:rPr>
        <w:t xml:space="preserve">Подпункт "б" изменен с 1 марта 2023 г. - </w:t>
      </w:r>
      <w:hyperlink r:id="rId23" w:history="1">
        <w:r>
          <w:rPr>
            <w:rStyle w:val="a4"/>
            <w:shd w:val="clear" w:color="auto" w:fill="F0F0F0"/>
          </w:rPr>
          <w:t>Постановление</w:t>
        </w:r>
      </w:hyperlink>
      <w:r>
        <w:rPr>
          <w:shd w:val="clear" w:color="auto" w:fill="F0F0F0"/>
        </w:rPr>
        <w:t xml:space="preserve"> Правительс</w:t>
      </w:r>
      <w:r>
        <w:rPr>
          <w:shd w:val="clear" w:color="auto" w:fill="F0F0F0"/>
        </w:rPr>
        <w:t>тва России от 24 октября 2022 г. N 1885</w:t>
      </w:r>
    </w:p>
    <w:p w:rsidR="00000000" w:rsidRDefault="00D24AE2">
      <w:pPr>
        <w:pStyle w:val="a7"/>
        <w:rPr>
          <w:shd w:val="clear" w:color="auto" w:fill="F0F0F0"/>
        </w:rPr>
      </w:pPr>
      <w:r>
        <w:t xml:space="preserve"> </w:t>
      </w:r>
      <w:hyperlink r:id="rId24" w:history="1">
        <w:r>
          <w:rPr>
            <w:rStyle w:val="a4"/>
            <w:shd w:val="clear" w:color="auto" w:fill="F0F0F0"/>
          </w:rPr>
          <w:t>См. предыдущую редакцию</w:t>
        </w:r>
      </w:hyperlink>
    </w:p>
    <w:p w:rsidR="00000000" w:rsidRDefault="00D24AE2">
      <w:r>
        <w:t>б) использовать чердаки, технические, подвальные, подземны</w:t>
      </w:r>
      <w:r>
        <w:t>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 за исключением случаев, установленных нормат</w:t>
      </w:r>
      <w:r>
        <w:t>ивными документами по пожарной безопасности;</w:t>
      </w:r>
    </w:p>
    <w:p w:rsidR="00000000" w:rsidRDefault="00D24AE2">
      <w:bookmarkStart w:id="38" w:name="sub_10163"/>
      <w:r>
        <w:t>в) размещать и эксплуатировать в лифтовых холлах кладовые, киоски, ларьки и другие подобные помещения, а также хранить горючие материалы;</w:t>
      </w:r>
    </w:p>
    <w:p w:rsidR="00000000" w:rsidRDefault="00D24AE2">
      <w:pPr>
        <w:pStyle w:val="a6"/>
        <w:rPr>
          <w:color w:val="000000"/>
          <w:sz w:val="16"/>
          <w:szCs w:val="16"/>
          <w:shd w:val="clear" w:color="auto" w:fill="F0F0F0"/>
        </w:rPr>
      </w:pPr>
      <w:bookmarkStart w:id="39" w:name="sub_10164"/>
      <w:bookmarkEnd w:id="38"/>
      <w:r>
        <w:rPr>
          <w:color w:val="000000"/>
          <w:sz w:val="16"/>
          <w:szCs w:val="16"/>
          <w:shd w:val="clear" w:color="auto" w:fill="F0F0F0"/>
        </w:rPr>
        <w:t>Информация об изменениях:</w:t>
      </w:r>
    </w:p>
    <w:bookmarkEnd w:id="39"/>
    <w:p w:rsidR="00000000" w:rsidRDefault="00D24AE2">
      <w:pPr>
        <w:pStyle w:val="a7"/>
        <w:rPr>
          <w:shd w:val="clear" w:color="auto" w:fill="F0F0F0"/>
        </w:rPr>
      </w:pPr>
      <w:r>
        <w:t xml:space="preserve"> </w:t>
      </w:r>
      <w:r>
        <w:rPr>
          <w:shd w:val="clear" w:color="auto" w:fill="F0F0F0"/>
        </w:rPr>
        <w:t>Подпункт "</w:t>
      </w:r>
      <w:r>
        <w:rPr>
          <w:shd w:val="clear" w:color="auto" w:fill="F0F0F0"/>
        </w:rPr>
        <w:t xml:space="preserve">г" изменен с 1 марта 2023 г. - </w:t>
      </w:r>
      <w:hyperlink r:id="rId25"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rsidR="00000000" w:rsidRDefault="00D24AE2">
      <w:pPr>
        <w:pStyle w:val="a7"/>
        <w:rPr>
          <w:shd w:val="clear" w:color="auto" w:fill="F0F0F0"/>
        </w:rPr>
      </w:pPr>
      <w:r>
        <w:t xml:space="preserve"> </w:t>
      </w:r>
      <w:hyperlink r:id="rId26" w:history="1">
        <w:r>
          <w:rPr>
            <w:rStyle w:val="a4"/>
            <w:shd w:val="clear" w:color="auto" w:fill="F0F0F0"/>
          </w:rPr>
          <w:t>См. предыдущую редакцию</w:t>
        </w:r>
      </w:hyperlink>
    </w:p>
    <w:p w:rsidR="00000000" w:rsidRDefault="00D24AE2">
      <w:r>
        <w:t>г) устанавливать глухие решетки на окнах подвалов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w:t>
      </w:r>
      <w:r>
        <w:t>ности;</w:t>
      </w:r>
    </w:p>
    <w:p w:rsidR="00000000" w:rsidRDefault="00D24AE2">
      <w:bookmarkStart w:id="40" w:name="sub_10165"/>
      <w:r>
        <w:t>д)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w:t>
      </w:r>
      <w:r>
        <w:t>ров пожара на путях эвакуации;</w:t>
      </w:r>
    </w:p>
    <w:p w:rsidR="00000000" w:rsidRDefault="00D24AE2">
      <w:pPr>
        <w:pStyle w:val="a6"/>
        <w:rPr>
          <w:color w:val="000000"/>
          <w:sz w:val="16"/>
          <w:szCs w:val="16"/>
          <w:shd w:val="clear" w:color="auto" w:fill="F0F0F0"/>
        </w:rPr>
      </w:pPr>
      <w:bookmarkStart w:id="41" w:name="sub_10166"/>
      <w:bookmarkEnd w:id="40"/>
      <w:r>
        <w:rPr>
          <w:color w:val="000000"/>
          <w:sz w:val="16"/>
          <w:szCs w:val="16"/>
          <w:shd w:val="clear" w:color="auto" w:fill="F0F0F0"/>
        </w:rPr>
        <w:t>Информация об изменениях:</w:t>
      </w:r>
    </w:p>
    <w:bookmarkEnd w:id="41"/>
    <w:p w:rsidR="00000000" w:rsidRDefault="00D24AE2">
      <w:pPr>
        <w:pStyle w:val="a7"/>
        <w:rPr>
          <w:shd w:val="clear" w:color="auto" w:fill="F0F0F0"/>
        </w:rPr>
      </w:pPr>
      <w:r>
        <w:lastRenderedPageBreak/>
        <w:t xml:space="preserve"> </w:t>
      </w:r>
      <w:r>
        <w:rPr>
          <w:shd w:val="clear" w:color="auto" w:fill="F0F0F0"/>
        </w:rPr>
        <w:t xml:space="preserve">Подпункт "е" изменен с 1 марта 2023 г. - </w:t>
      </w:r>
      <w:hyperlink r:id="rId27" w:history="1">
        <w:r>
          <w:rPr>
            <w:rStyle w:val="a4"/>
            <w:shd w:val="clear" w:color="auto" w:fill="F0F0F0"/>
          </w:rPr>
          <w:t>Постановление</w:t>
        </w:r>
      </w:hyperlink>
      <w:r>
        <w:rPr>
          <w:shd w:val="clear" w:color="auto" w:fill="F0F0F0"/>
        </w:rPr>
        <w:t xml:space="preserve"> Правительства России от 24 октября 2022 г. N 18</w:t>
      </w:r>
      <w:r>
        <w:rPr>
          <w:shd w:val="clear" w:color="auto" w:fill="F0F0F0"/>
        </w:rPr>
        <w:t>85</w:t>
      </w:r>
    </w:p>
    <w:p w:rsidR="00000000" w:rsidRDefault="00D24AE2">
      <w:pPr>
        <w:pStyle w:val="a7"/>
        <w:rPr>
          <w:shd w:val="clear" w:color="auto" w:fill="F0F0F0"/>
        </w:rPr>
      </w:pPr>
      <w:r>
        <w:t xml:space="preserve"> </w:t>
      </w:r>
      <w:hyperlink r:id="rId28" w:history="1">
        <w:r>
          <w:rPr>
            <w:rStyle w:val="a4"/>
            <w:shd w:val="clear" w:color="auto" w:fill="F0F0F0"/>
          </w:rPr>
          <w:t>См. предыдущую редакцию</w:t>
        </w:r>
      </w:hyperlink>
    </w:p>
    <w:p w:rsidR="00000000" w:rsidRDefault="00D24AE2">
      <w:r>
        <w:t>е) проводить изменение объемно-планировочных решений и размещение инженерных коммуникаций, оборудования и других предметов, в результате которых ограничивается доступ к огнетушителям, пожарным кранам и другим средствам обеспечения пожарной безопасности и п</w:t>
      </w:r>
      <w:r>
        <w:t xml:space="preserve">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w:t>
      </w:r>
      <w:r>
        <w:t>водопровода);</w:t>
      </w:r>
    </w:p>
    <w:p w:rsidR="00000000" w:rsidRDefault="00D24AE2">
      <w:bookmarkStart w:id="42" w:name="sub_10167"/>
      <w:r>
        <w:t xml:space="preserve">ж) утратил силу с 1 марта 2023 г. - </w:t>
      </w:r>
      <w:hyperlink r:id="rId29" w:history="1">
        <w:r>
          <w:rPr>
            <w:rStyle w:val="a4"/>
          </w:rPr>
          <w:t>Постановление</w:t>
        </w:r>
      </w:hyperlink>
      <w:r>
        <w:t xml:space="preserve"> Правительства России от 24 октября 2022 г. N 1885</w:t>
      </w:r>
    </w:p>
    <w:bookmarkEnd w:id="42"/>
    <w:p w:rsidR="00000000" w:rsidRDefault="00D24AE2">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24AE2">
      <w:pPr>
        <w:pStyle w:val="a7"/>
        <w:rPr>
          <w:shd w:val="clear" w:color="auto" w:fill="F0F0F0"/>
        </w:rPr>
      </w:pPr>
      <w:r>
        <w:t xml:space="preserve"> </w:t>
      </w:r>
      <w:hyperlink r:id="rId30" w:history="1">
        <w:r>
          <w:rPr>
            <w:rStyle w:val="a4"/>
            <w:shd w:val="clear" w:color="auto" w:fill="F0F0F0"/>
          </w:rPr>
          <w:t>См. предыдущую редакцию</w:t>
        </w:r>
      </w:hyperlink>
    </w:p>
    <w:p w:rsidR="00000000" w:rsidRDefault="00D24AE2">
      <w:bookmarkStart w:id="43" w:name="sub_10168"/>
      <w:r>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w:t>
      </w:r>
      <w:r>
        <w:t>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000000" w:rsidRDefault="00D24AE2">
      <w:bookmarkStart w:id="44" w:name="sub_10169"/>
      <w:bookmarkEnd w:id="43"/>
      <w:r>
        <w:t>и) закрывать жалюзи, остеклять балконы (открытые переходы наружных воз</w:t>
      </w:r>
      <w:r>
        <w:t>душных зон), лоджии и галереи, ведущие к незадымляемым лестничным клеткам;</w:t>
      </w:r>
    </w:p>
    <w:p w:rsidR="00000000" w:rsidRDefault="00D24AE2">
      <w:pPr>
        <w:pStyle w:val="a6"/>
        <w:rPr>
          <w:color w:val="000000"/>
          <w:sz w:val="16"/>
          <w:szCs w:val="16"/>
          <w:shd w:val="clear" w:color="auto" w:fill="F0F0F0"/>
        </w:rPr>
      </w:pPr>
      <w:bookmarkStart w:id="45" w:name="sub_11610"/>
      <w:bookmarkEnd w:id="44"/>
      <w:r>
        <w:rPr>
          <w:color w:val="000000"/>
          <w:sz w:val="16"/>
          <w:szCs w:val="16"/>
          <w:shd w:val="clear" w:color="auto" w:fill="F0F0F0"/>
        </w:rPr>
        <w:t>Информация об изменениях:</w:t>
      </w:r>
    </w:p>
    <w:bookmarkEnd w:id="45"/>
    <w:p w:rsidR="00000000" w:rsidRDefault="00D24AE2">
      <w:pPr>
        <w:pStyle w:val="a7"/>
        <w:rPr>
          <w:shd w:val="clear" w:color="auto" w:fill="F0F0F0"/>
        </w:rPr>
      </w:pPr>
      <w:r>
        <w:t xml:space="preserve"> </w:t>
      </w:r>
      <w:r>
        <w:rPr>
          <w:shd w:val="clear" w:color="auto" w:fill="F0F0F0"/>
        </w:rPr>
        <w:t xml:space="preserve">Подпункт "к" изменен с 1 марта 2023 г. - </w:t>
      </w:r>
      <w:hyperlink r:id="rId31" w:history="1">
        <w:r>
          <w:rPr>
            <w:rStyle w:val="a4"/>
            <w:shd w:val="clear" w:color="auto" w:fill="F0F0F0"/>
          </w:rPr>
          <w:t>Постановление</w:t>
        </w:r>
      </w:hyperlink>
      <w:r>
        <w:rPr>
          <w:shd w:val="clear" w:color="auto" w:fill="F0F0F0"/>
        </w:rPr>
        <w:t xml:space="preserve"> Пра</w:t>
      </w:r>
      <w:r>
        <w:rPr>
          <w:shd w:val="clear" w:color="auto" w:fill="F0F0F0"/>
        </w:rPr>
        <w:t>вительства России от 24 октября 2022 г. N 1885</w:t>
      </w:r>
    </w:p>
    <w:p w:rsidR="00000000" w:rsidRDefault="00D24AE2">
      <w:pPr>
        <w:pStyle w:val="a7"/>
        <w:rPr>
          <w:shd w:val="clear" w:color="auto" w:fill="F0F0F0"/>
        </w:rPr>
      </w:pPr>
      <w:r>
        <w:t xml:space="preserve"> </w:t>
      </w:r>
      <w:hyperlink r:id="rId32" w:history="1">
        <w:r>
          <w:rPr>
            <w:rStyle w:val="a4"/>
            <w:shd w:val="clear" w:color="auto" w:fill="F0F0F0"/>
          </w:rPr>
          <w:t>См. предыдущую редакцию</w:t>
        </w:r>
      </w:hyperlink>
    </w:p>
    <w:p w:rsidR="00000000" w:rsidRDefault="00D24AE2">
      <w:r>
        <w:t xml:space="preserve">к) устраивать в лестничных клетках кладовые и другие подсобные помещения, а также хранить под лестничными маршами и </w:t>
      </w:r>
      <w:r>
        <w:t>площадками вещи, мебель, оборудование и другие предметы, выполненные из горючих материалов;</w:t>
      </w:r>
    </w:p>
    <w:p w:rsidR="00000000" w:rsidRDefault="00D24AE2">
      <w:bookmarkStart w:id="46" w:name="sub_11611"/>
      <w:r>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w:t>
      </w:r>
      <w:r>
        <w:t>угие встроенные помещения с ограждающими конструкциями из горючих материалов;</w:t>
      </w:r>
    </w:p>
    <w:p w:rsidR="00000000" w:rsidRDefault="00D24AE2">
      <w:bookmarkStart w:id="47" w:name="sub_11612"/>
      <w:bookmarkEnd w:id="46"/>
      <w:r>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w:t>
      </w:r>
      <w:r>
        <w:t>ндиционеров;</w:t>
      </w:r>
    </w:p>
    <w:p w:rsidR="00000000" w:rsidRDefault="00D24AE2">
      <w:bookmarkStart w:id="48" w:name="sub_11613"/>
      <w:bookmarkEnd w:id="47"/>
      <w:r>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w:t>
      </w:r>
      <w:r>
        <w:t xml:space="preserve"> новым классом функциональной пожарной опасности;</w:t>
      </w:r>
    </w:p>
    <w:p w:rsidR="00000000" w:rsidRDefault="00D24AE2">
      <w:bookmarkStart w:id="49" w:name="sub_11614"/>
      <w:bookmarkEnd w:id="48"/>
      <w:r>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w:t>
      </w:r>
      <w:r>
        <w:t>рмативными документами по пожарной безопасности.</w:t>
      </w:r>
    </w:p>
    <w:p w:rsidR="00000000" w:rsidRDefault="00D24AE2">
      <w:bookmarkStart w:id="50" w:name="sub_1017"/>
      <w:bookmarkEnd w:id="49"/>
      <w:r>
        <w:t>17. Руководители организаций:</w:t>
      </w:r>
    </w:p>
    <w:p w:rsidR="00000000" w:rsidRDefault="00D24AE2">
      <w:bookmarkStart w:id="51" w:name="sub_10171"/>
      <w:bookmarkEnd w:id="50"/>
      <w:r>
        <w:t>а) обеспечивают содержание наружных пожарных лестниц, наружных открытых лестниц, предназначенных для эвакуации людей из зданий и сооружений при</w:t>
      </w:r>
      <w:r>
        <w:t xml:space="preserve"> пожаре, а также ограждений на крышах (покрытиях) зданий и сооружений в исправном состоянии, их очистку от снега и наледи в зимнее время;</w:t>
      </w:r>
    </w:p>
    <w:p w:rsidR="00000000" w:rsidRDefault="00D24AE2">
      <w:pPr>
        <w:pStyle w:val="a6"/>
        <w:rPr>
          <w:color w:val="000000"/>
          <w:sz w:val="16"/>
          <w:szCs w:val="16"/>
          <w:shd w:val="clear" w:color="auto" w:fill="F0F0F0"/>
        </w:rPr>
      </w:pPr>
      <w:bookmarkStart w:id="52" w:name="sub_10172"/>
      <w:bookmarkEnd w:id="51"/>
      <w:r>
        <w:rPr>
          <w:color w:val="000000"/>
          <w:sz w:val="16"/>
          <w:szCs w:val="16"/>
          <w:shd w:val="clear" w:color="auto" w:fill="F0F0F0"/>
        </w:rPr>
        <w:t>Информация об изменениях:</w:t>
      </w:r>
    </w:p>
    <w:bookmarkEnd w:id="52"/>
    <w:p w:rsidR="00000000" w:rsidRDefault="00D24AE2">
      <w:pPr>
        <w:pStyle w:val="a7"/>
        <w:rPr>
          <w:shd w:val="clear" w:color="auto" w:fill="F0F0F0"/>
        </w:rPr>
      </w:pPr>
      <w:r>
        <w:t xml:space="preserve"> </w:t>
      </w:r>
      <w:r>
        <w:rPr>
          <w:shd w:val="clear" w:color="auto" w:fill="F0F0F0"/>
        </w:rPr>
        <w:t xml:space="preserve">Подпункт "б" изменен с 1 марта 2023 г. - </w:t>
      </w:r>
      <w:hyperlink r:id="rId33"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rsidR="00000000" w:rsidRDefault="00D24AE2">
      <w:pPr>
        <w:pStyle w:val="a7"/>
        <w:rPr>
          <w:shd w:val="clear" w:color="auto" w:fill="F0F0F0"/>
        </w:rPr>
      </w:pPr>
      <w:r>
        <w:lastRenderedPageBreak/>
        <w:t xml:space="preserve"> </w:t>
      </w:r>
      <w:hyperlink r:id="rId34" w:history="1">
        <w:r>
          <w:rPr>
            <w:rStyle w:val="a4"/>
            <w:shd w:val="clear" w:color="auto" w:fill="F0F0F0"/>
          </w:rPr>
          <w:t>См. предыдущую редакцию</w:t>
        </w:r>
      </w:hyperlink>
    </w:p>
    <w:p w:rsidR="00000000" w:rsidRDefault="00D24AE2">
      <w:r>
        <w:t>б) организуют не реже 1 раза в 5 лет проведение эксплу</w:t>
      </w:r>
      <w:r>
        <w:t xml:space="preserve">атационных испытаний пожарных лестниц, металлических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w:t>
      </w:r>
      <w:r>
        <w:t>эксплуатации систем противопожарной защиты.</w:t>
      </w:r>
    </w:p>
    <w:p w:rsidR="00000000" w:rsidRDefault="00D24AE2">
      <w:pPr>
        <w:pStyle w:val="a6"/>
        <w:rPr>
          <w:color w:val="000000"/>
          <w:sz w:val="16"/>
          <w:szCs w:val="16"/>
          <w:shd w:val="clear" w:color="auto" w:fill="F0F0F0"/>
        </w:rPr>
      </w:pPr>
      <w:bookmarkStart w:id="53" w:name="sub_101701"/>
      <w:r>
        <w:rPr>
          <w:color w:val="000000"/>
          <w:sz w:val="16"/>
          <w:szCs w:val="16"/>
          <w:shd w:val="clear" w:color="auto" w:fill="F0F0F0"/>
        </w:rPr>
        <w:t>Информация об изменениях:</w:t>
      </w:r>
    </w:p>
    <w:bookmarkEnd w:id="53"/>
    <w:p w:rsidR="00000000" w:rsidRDefault="00D24AE2">
      <w:pPr>
        <w:pStyle w:val="a7"/>
        <w:rPr>
          <w:shd w:val="clear" w:color="auto" w:fill="F0F0F0"/>
        </w:rPr>
      </w:pPr>
      <w:r>
        <w:t xml:space="preserve"> </w:t>
      </w:r>
      <w:r>
        <w:rPr>
          <w:shd w:val="clear" w:color="auto" w:fill="F0F0F0"/>
        </w:rPr>
        <w:t>Правила дополнены пунктом 17</w:t>
      </w:r>
      <w:r>
        <w:rPr>
          <w:shd w:val="clear" w:color="auto" w:fill="F0F0F0"/>
          <w:vertAlign w:val="superscript"/>
        </w:rPr>
        <w:t> 1</w:t>
      </w:r>
      <w:r>
        <w:rPr>
          <w:shd w:val="clear" w:color="auto" w:fill="F0F0F0"/>
        </w:rPr>
        <w:t xml:space="preserve"> с 1 марта 2023 г. - </w:t>
      </w:r>
      <w:hyperlink r:id="rId35" w:history="1">
        <w:r>
          <w:rPr>
            <w:rStyle w:val="a4"/>
            <w:shd w:val="clear" w:color="auto" w:fill="F0F0F0"/>
          </w:rPr>
          <w:t>Постановление</w:t>
        </w:r>
      </w:hyperlink>
      <w:r>
        <w:rPr>
          <w:shd w:val="clear" w:color="auto" w:fill="F0F0F0"/>
        </w:rPr>
        <w:t xml:space="preserve"> Правительства России от 24 октяб</w:t>
      </w:r>
      <w:r>
        <w:rPr>
          <w:shd w:val="clear" w:color="auto" w:fill="F0F0F0"/>
        </w:rPr>
        <w:t>ря 2022 г. N 1885</w:t>
      </w:r>
    </w:p>
    <w:p w:rsidR="00000000" w:rsidRDefault="00D24AE2">
      <w:r>
        <w:t>17</w:t>
      </w:r>
      <w:r>
        <w:rPr>
          <w:vertAlign w:val="superscript"/>
        </w:rPr>
        <w:t> 1</w:t>
      </w:r>
      <w:r>
        <w:t>. Руководитель организации обеспечивает ведение и внесение информации в журнал эксплуатации систем противопожарной защиты. Допускается ведение журнала эксплуатации систем противопожарной защиты в электронном виде.</w:t>
      </w:r>
    </w:p>
    <w:p w:rsidR="00000000" w:rsidRDefault="00D24AE2">
      <w:r>
        <w:t>Форма ведения журнала эксплуатации систем противопожарной защиты определяется руководителем объекта защиты.</w:t>
      </w:r>
    </w:p>
    <w:p w:rsidR="00000000" w:rsidRDefault="00D24AE2">
      <w:pPr>
        <w:pStyle w:val="a6"/>
        <w:rPr>
          <w:color w:val="000000"/>
          <w:sz w:val="16"/>
          <w:szCs w:val="16"/>
          <w:shd w:val="clear" w:color="auto" w:fill="F0F0F0"/>
        </w:rPr>
      </w:pPr>
      <w:bookmarkStart w:id="54" w:name="sub_1018"/>
      <w:r>
        <w:rPr>
          <w:color w:val="000000"/>
          <w:sz w:val="16"/>
          <w:szCs w:val="16"/>
          <w:shd w:val="clear" w:color="auto" w:fill="F0F0F0"/>
        </w:rPr>
        <w:t>Информация об изменениях:</w:t>
      </w:r>
    </w:p>
    <w:bookmarkEnd w:id="54"/>
    <w:p w:rsidR="00000000" w:rsidRDefault="00D24AE2">
      <w:pPr>
        <w:pStyle w:val="a7"/>
        <w:rPr>
          <w:shd w:val="clear" w:color="auto" w:fill="F0F0F0"/>
        </w:rPr>
      </w:pPr>
      <w:r>
        <w:t xml:space="preserve"> </w:t>
      </w:r>
      <w:r>
        <w:rPr>
          <w:shd w:val="clear" w:color="auto" w:fill="F0F0F0"/>
        </w:rPr>
        <w:t xml:space="preserve">Пункт 18 изменен с 1 марта 2023 г. - </w:t>
      </w:r>
      <w:hyperlink r:id="rId36" w:history="1">
        <w:r>
          <w:rPr>
            <w:rStyle w:val="a4"/>
            <w:shd w:val="clear" w:color="auto" w:fill="F0F0F0"/>
          </w:rPr>
          <w:t>Пос</w:t>
        </w:r>
        <w:r>
          <w:rPr>
            <w:rStyle w:val="a4"/>
            <w:shd w:val="clear" w:color="auto" w:fill="F0F0F0"/>
          </w:rPr>
          <w:t>тановление</w:t>
        </w:r>
      </w:hyperlink>
      <w:r>
        <w:rPr>
          <w:shd w:val="clear" w:color="auto" w:fill="F0F0F0"/>
        </w:rPr>
        <w:t xml:space="preserve"> Правительства России от 24 октября 2022 г. N 1885</w:t>
      </w:r>
    </w:p>
    <w:p w:rsidR="00000000" w:rsidRDefault="00D24AE2">
      <w:pPr>
        <w:pStyle w:val="a7"/>
        <w:rPr>
          <w:shd w:val="clear" w:color="auto" w:fill="F0F0F0"/>
        </w:rPr>
      </w:pPr>
      <w:r>
        <w:t xml:space="preserve"> </w:t>
      </w:r>
      <w:hyperlink r:id="rId37" w:history="1">
        <w:r>
          <w:rPr>
            <w:rStyle w:val="a4"/>
            <w:shd w:val="clear" w:color="auto" w:fill="F0F0F0"/>
          </w:rPr>
          <w:t>См. предыдущую редакцию</w:t>
        </w:r>
      </w:hyperlink>
    </w:p>
    <w:p w:rsidR="00000000" w:rsidRDefault="00D24AE2">
      <w:r>
        <w:t xml:space="preserve">18. Приямки у оконных проемов подвальных и цокольных этажей зданий (сооружений) должны быть очищены </w:t>
      </w:r>
      <w:r>
        <w:t>от мусора и посторонних предметов.</w:t>
      </w:r>
    </w:p>
    <w:p w:rsidR="00000000" w:rsidRDefault="00D24AE2">
      <w:bookmarkStart w:id="55" w:name="sub_10182"/>
      <w:r>
        <w:t>Двери (люки) чердачных помещений, а также технических этажей, подполий и подвалов, в которых по условиям технологии не предусмотрено постоянное пребывание люд</w:t>
      </w:r>
      <w:r>
        <w:t>ей, закрываются на замок. На дверях (люках) указанных помещений размещается информация о месте хранения ключей.</w:t>
      </w:r>
    </w:p>
    <w:p w:rsidR="00000000" w:rsidRDefault="00D24AE2">
      <w:bookmarkStart w:id="56" w:name="sub_1019"/>
      <w:bookmarkEnd w:id="55"/>
      <w:r>
        <w:t>19. Специальная одежда лиц, работающих с маслами, лаками, красками и другими легковоспламеняющимися и горючими жидкостями, хран</w:t>
      </w:r>
      <w:r>
        <w:t>ится в подвешенном виде в шкафах, выполненных из негорючих материалов, установленных в специально отведенных для этой цели местах.</w:t>
      </w:r>
    </w:p>
    <w:p w:rsidR="00000000" w:rsidRDefault="00D24AE2">
      <w:bookmarkStart w:id="57" w:name="sub_10192"/>
      <w:bookmarkEnd w:id="56"/>
      <w:r>
        <w:t>Использованный при работе с маслами, лаками, красками и другими легковоспламеняющимися и горючими жидкостями</w:t>
      </w:r>
      <w:r>
        <w:t xml:space="preserve">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000000" w:rsidRDefault="00D24AE2">
      <w:bookmarkStart w:id="58" w:name="sub_10193"/>
      <w:bookmarkEnd w:id="57"/>
      <w:r>
        <w:t xml:space="preserve">Работа </w:t>
      </w:r>
      <w:r>
        <w:t>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rsidR="00000000" w:rsidRDefault="00D24AE2">
      <w:bookmarkStart w:id="59" w:name="sub_1020"/>
      <w:bookmarkEnd w:id="58"/>
      <w:r>
        <w:t>20. В зданиях с витражами высотой более одного этажа не допуска</w:t>
      </w:r>
      <w:r>
        <w:t>ется нарушение конструкций дымонепроницаемых негорючих диафрагм, установленных в витражах на уровне каждого этажа.</w:t>
      </w:r>
    </w:p>
    <w:p w:rsidR="00000000" w:rsidRDefault="00D24AE2">
      <w:pPr>
        <w:pStyle w:val="a6"/>
        <w:rPr>
          <w:color w:val="000000"/>
          <w:sz w:val="16"/>
          <w:szCs w:val="16"/>
          <w:shd w:val="clear" w:color="auto" w:fill="F0F0F0"/>
        </w:rPr>
      </w:pPr>
      <w:bookmarkStart w:id="60" w:name="sub_1021"/>
      <w:bookmarkEnd w:id="59"/>
      <w:r>
        <w:rPr>
          <w:color w:val="000000"/>
          <w:sz w:val="16"/>
          <w:szCs w:val="16"/>
          <w:shd w:val="clear" w:color="auto" w:fill="F0F0F0"/>
        </w:rPr>
        <w:t>Информация об изменениях:</w:t>
      </w:r>
    </w:p>
    <w:bookmarkEnd w:id="60"/>
    <w:p w:rsidR="00000000" w:rsidRDefault="00D24AE2">
      <w:pPr>
        <w:pStyle w:val="a7"/>
        <w:rPr>
          <w:shd w:val="clear" w:color="auto" w:fill="F0F0F0"/>
        </w:rPr>
      </w:pPr>
      <w:r>
        <w:t xml:space="preserve"> </w:t>
      </w:r>
      <w:r>
        <w:rPr>
          <w:shd w:val="clear" w:color="auto" w:fill="F0F0F0"/>
        </w:rPr>
        <w:t xml:space="preserve">Пункт 21 изменен с 1 марта 2023 г. - </w:t>
      </w:r>
      <w:hyperlink r:id="rId38"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rsidR="00000000" w:rsidRDefault="00D24AE2">
      <w:pPr>
        <w:pStyle w:val="a7"/>
        <w:rPr>
          <w:shd w:val="clear" w:color="auto" w:fill="F0F0F0"/>
        </w:rPr>
      </w:pPr>
      <w:r>
        <w:t xml:space="preserve"> </w:t>
      </w:r>
      <w:hyperlink r:id="rId39" w:history="1">
        <w:r>
          <w:rPr>
            <w:rStyle w:val="a4"/>
            <w:shd w:val="clear" w:color="auto" w:fill="F0F0F0"/>
          </w:rPr>
          <w:t>См. предыдущую редакцию</w:t>
        </w:r>
      </w:hyperlink>
    </w:p>
    <w:p w:rsidR="00000000" w:rsidRDefault="00D24AE2">
      <w:r>
        <w:t>21. Руководитель организации при проведении мероприятий с участием 50 человек и более</w:t>
      </w:r>
      <w:r>
        <w:t xml:space="preserve"> (далее - мероприятия с массовым пребыванием людей) обеспечивает:</w:t>
      </w:r>
    </w:p>
    <w:p w:rsidR="00000000" w:rsidRDefault="00D24AE2">
      <w:bookmarkStart w:id="61" w:name="sub_10212"/>
      <w:r>
        <w:t>осмотр помещений перед началом мероприятий с массовым пребыванием людей в части соблюдения мер пожарной безопасности;</w:t>
      </w:r>
    </w:p>
    <w:bookmarkEnd w:id="61"/>
    <w:p w:rsidR="00000000" w:rsidRDefault="00D24AE2">
      <w:r>
        <w:t>дежурство ответственных лиц на сцене и в зальных помещ</w:t>
      </w:r>
      <w:r>
        <w:t>ениях.</w:t>
      </w:r>
    </w:p>
    <w:p w:rsidR="00000000" w:rsidRDefault="00D24AE2">
      <w:bookmarkStart w:id="62" w:name="sub_10213"/>
      <w:r>
        <w:t xml:space="preserve">В помещениях без электрического освещения мероприятия с массовым пребыванием людей </w:t>
      </w:r>
      <w:r>
        <w:lastRenderedPageBreak/>
        <w:t>проводятся только в светлое время суток. В этих помещениях должно быть обеспечено естественное освещение.</w:t>
      </w:r>
    </w:p>
    <w:p w:rsidR="00000000" w:rsidRDefault="00D24AE2">
      <w:bookmarkStart w:id="63" w:name="sub_10214"/>
      <w:bookmarkEnd w:id="62"/>
      <w:r>
        <w:t>На мероприятиях с массовым пребыв</w:t>
      </w:r>
      <w:r>
        <w:t>анием людей применяются электрические гирлянды и иллюминация, имеющие соответствующие сертификаты соответствия.</w:t>
      </w:r>
    </w:p>
    <w:p w:rsidR="00000000" w:rsidRDefault="00D24AE2">
      <w:bookmarkStart w:id="64" w:name="sub_10215"/>
      <w:bookmarkEnd w:id="63"/>
      <w:r>
        <w:t>При обнаружении неисправности в иллюминации или гирляндах (нагрев и повреждение изоляции проводов, искрение и др.) иллюминации</w:t>
      </w:r>
      <w:r>
        <w:t xml:space="preserve"> или гирлянды немедленно обесточиваются.</w:t>
      </w:r>
    </w:p>
    <w:p w:rsidR="00000000" w:rsidRDefault="00D24AE2">
      <w:bookmarkStart w:id="65" w:name="sub_10216"/>
      <w:bookmarkEnd w:id="64"/>
      <w:r>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w:t>
      </w:r>
      <w:r>
        <w:t>лков, выполненных из горючих материалов (за исключением горючих материалов с показателями пожарной опасности не ниже Г1, В1, Д2, Т2), а также приборов систем отопления и кондиционирования.</w:t>
      </w:r>
    </w:p>
    <w:p w:rsidR="00000000" w:rsidRDefault="00D24AE2">
      <w:bookmarkStart w:id="66" w:name="sub_1022"/>
      <w:bookmarkEnd w:id="65"/>
      <w:r>
        <w:t>22. На объектах защиты с массовым пребыванием люде</w:t>
      </w:r>
      <w:r>
        <w:t>й запрещается:</w:t>
      </w:r>
    </w:p>
    <w:p w:rsidR="00000000" w:rsidRDefault="00D24AE2">
      <w:bookmarkStart w:id="67" w:name="sub_10221"/>
      <w:bookmarkEnd w:id="66"/>
      <w:r>
        <w:t>а) применять дуговые прожекторы со степенью защиты менее IP 54 и свечи (кроме культовых сооружений);</w:t>
      </w:r>
    </w:p>
    <w:p w:rsidR="00000000" w:rsidRDefault="00D24AE2">
      <w:bookmarkStart w:id="68" w:name="sub_10222"/>
      <w:bookmarkEnd w:id="67"/>
      <w:r>
        <w:t>б) проводить перед началом или во время представления огневые, покрасочные и другие пожароопасные и пожар</w:t>
      </w:r>
      <w:r>
        <w:t>овзрывоопасные работы;</w:t>
      </w:r>
    </w:p>
    <w:p w:rsidR="00000000" w:rsidRDefault="00D24AE2">
      <w:bookmarkStart w:id="69" w:name="sub_10223"/>
      <w:bookmarkEnd w:id="68"/>
      <w:r>
        <w:t>в) уменьшать ширину проходов между рядами и устанавливать в проходах дополнительные кресла, стулья и др.;</w:t>
      </w:r>
    </w:p>
    <w:p w:rsidR="00000000" w:rsidRDefault="00D24AE2">
      <w:bookmarkStart w:id="70" w:name="sub_10224"/>
      <w:bookmarkEnd w:id="69"/>
      <w:r>
        <w:t>г) превышать нормативное количество одновременно находящихся людей в залах (помещениях) и (</w:t>
      </w:r>
      <w:r>
        <w:t>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w:t>
      </w:r>
      <w:r>
        <w:t>ного человека.</w:t>
      </w:r>
    </w:p>
    <w:p w:rsidR="00000000" w:rsidRDefault="00D24AE2">
      <w:bookmarkStart w:id="71" w:name="sub_1023"/>
      <w:bookmarkEnd w:id="70"/>
      <w:r>
        <w:t>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w:t>
      </w:r>
      <w:r>
        <w:t xml:space="preserve"> а также наличия на путях эвакуации знаков пожарной безопасности) в соответствии с требованиями </w:t>
      </w:r>
      <w:hyperlink r:id="rId40" w:history="1">
        <w:r>
          <w:rPr>
            <w:rStyle w:val="a4"/>
          </w:rPr>
          <w:t>части 4 статьи 4</w:t>
        </w:r>
      </w:hyperlink>
      <w:r>
        <w:t xml:space="preserve"> Федерального закона "Технический регламент о требованиях пожарной безопасност</w:t>
      </w:r>
      <w:r>
        <w:t>и".</w:t>
      </w:r>
    </w:p>
    <w:p w:rsidR="00000000" w:rsidRDefault="00D24AE2">
      <w:bookmarkStart w:id="72" w:name="sub_1024"/>
      <w:bookmarkEnd w:id="71"/>
      <w:r>
        <w:t xml:space="preserve">24. Утратил силу с 1 марта 2023 г. - </w:t>
      </w:r>
      <w:hyperlink r:id="rId41" w:history="1">
        <w:r>
          <w:rPr>
            <w:rStyle w:val="a4"/>
          </w:rPr>
          <w:t>Постановление</w:t>
        </w:r>
      </w:hyperlink>
      <w:r>
        <w:t xml:space="preserve"> Правительства России от 24 октября 2022 г. N 1885</w:t>
      </w:r>
    </w:p>
    <w:bookmarkEnd w:id="72"/>
    <w:p w:rsidR="00000000" w:rsidRDefault="00D24AE2">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24AE2">
      <w:pPr>
        <w:pStyle w:val="a7"/>
        <w:rPr>
          <w:shd w:val="clear" w:color="auto" w:fill="F0F0F0"/>
        </w:rPr>
      </w:pPr>
      <w:r>
        <w:t xml:space="preserve"> </w:t>
      </w:r>
      <w:hyperlink r:id="rId42" w:history="1">
        <w:r>
          <w:rPr>
            <w:rStyle w:val="a4"/>
            <w:shd w:val="clear" w:color="auto" w:fill="F0F0F0"/>
          </w:rPr>
          <w:t>См. предыдущую редакцию</w:t>
        </w:r>
      </w:hyperlink>
    </w:p>
    <w:p w:rsidR="00000000" w:rsidRDefault="00D24AE2">
      <w:bookmarkStart w:id="73" w:name="sub_1025"/>
      <w:r>
        <w:t>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w:t>
      </w:r>
      <w:r>
        <w:t>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w:t>
      </w:r>
      <w:r>
        <w:t>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rsidR="00000000" w:rsidRDefault="00D24AE2">
      <w:pPr>
        <w:pStyle w:val="a6"/>
        <w:rPr>
          <w:color w:val="000000"/>
          <w:sz w:val="16"/>
          <w:szCs w:val="16"/>
          <w:shd w:val="clear" w:color="auto" w:fill="F0F0F0"/>
        </w:rPr>
      </w:pPr>
      <w:bookmarkStart w:id="74" w:name="sub_1026"/>
      <w:bookmarkEnd w:id="73"/>
      <w:r>
        <w:rPr>
          <w:color w:val="000000"/>
          <w:sz w:val="16"/>
          <w:szCs w:val="16"/>
          <w:shd w:val="clear" w:color="auto" w:fill="F0F0F0"/>
        </w:rPr>
        <w:t>Информация об изменениях:</w:t>
      </w:r>
    </w:p>
    <w:bookmarkEnd w:id="74"/>
    <w:p w:rsidR="00000000" w:rsidRDefault="00D24AE2">
      <w:pPr>
        <w:pStyle w:val="a7"/>
        <w:rPr>
          <w:shd w:val="clear" w:color="auto" w:fill="F0F0F0"/>
        </w:rPr>
      </w:pPr>
      <w:r>
        <w:t xml:space="preserve"> </w:t>
      </w:r>
      <w:r>
        <w:rPr>
          <w:shd w:val="clear" w:color="auto" w:fill="F0F0F0"/>
        </w:rPr>
        <w:t>Пункт 26 изменен с 1 марта 2023 г.</w:t>
      </w:r>
      <w:r>
        <w:rPr>
          <w:shd w:val="clear" w:color="auto" w:fill="F0F0F0"/>
        </w:rPr>
        <w:t xml:space="preserve"> - </w:t>
      </w:r>
      <w:hyperlink r:id="rId43"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rsidR="00000000" w:rsidRDefault="00D24AE2">
      <w:pPr>
        <w:pStyle w:val="a7"/>
        <w:rPr>
          <w:shd w:val="clear" w:color="auto" w:fill="F0F0F0"/>
        </w:rPr>
      </w:pPr>
      <w:r>
        <w:t xml:space="preserve"> </w:t>
      </w:r>
      <w:hyperlink r:id="rId44" w:history="1">
        <w:r>
          <w:rPr>
            <w:rStyle w:val="a4"/>
            <w:shd w:val="clear" w:color="auto" w:fill="F0F0F0"/>
          </w:rPr>
          <w:t>См. предыдущую редакцию</w:t>
        </w:r>
      </w:hyperlink>
    </w:p>
    <w:p w:rsidR="00000000" w:rsidRDefault="00D24AE2">
      <w:r>
        <w:t xml:space="preserve">26. Запоры (замки) на дверях </w:t>
      </w:r>
      <w:r>
        <w:t>эвакуационных выходов из поэтажных коридоров, холлов, фойе, вестибюлей, лестничных клеток, зальных помещений, за исключением объектов защиты, для которых установлен особый режим содержания помещений (охраны, обеспечения безопасности), должны обеспечивать в</w:t>
      </w:r>
      <w:r>
        <w:t>озможность их свободного открывания изнутри без ключа.</w:t>
      </w:r>
    </w:p>
    <w:p w:rsidR="00000000" w:rsidRDefault="00D24AE2">
      <w:bookmarkStart w:id="75" w:name="sub_10262"/>
      <w:r>
        <w:t xml:space="preserve">Для объектов защиты, для которых установлен особый режим содержания помещений </w:t>
      </w:r>
      <w:r>
        <w:lastRenderedPageBreak/>
        <w:t>(охраны, обеспечения безопасности), не допускающий открывания дверей таких помещений изнутри, должно обеспечиваться автоматическое открывание запоров дверей эвакуационных выходов</w:t>
      </w:r>
      <w:r>
        <w:t xml:space="preserve"> по сигналу систем противопожарной защиты здания и (или) дистанционно сотрудником (работником), осуществляющим круглосуточную охрану.</w:t>
      </w:r>
    </w:p>
    <w:p w:rsidR="00000000" w:rsidRDefault="00D24AE2">
      <w:bookmarkStart w:id="76" w:name="sub_102603"/>
      <w:bookmarkEnd w:id="75"/>
      <w:r>
        <w:t>Руководитель организации, а также дежурный персонал на объекте защиты, на котором возник пожар, обеспеч</w:t>
      </w:r>
      <w:r>
        <w:t>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000000" w:rsidRDefault="00D24AE2">
      <w:bookmarkStart w:id="77" w:name="sub_1027"/>
      <w:bookmarkEnd w:id="76"/>
      <w:r>
        <w:t>27. При эксплуатации эвакуационных путей, эвакуационных и аварийных выходов зап</w:t>
      </w:r>
      <w:r>
        <w:t>рещается:</w:t>
      </w:r>
    </w:p>
    <w:p w:rsidR="00000000" w:rsidRDefault="00D24AE2">
      <w:bookmarkStart w:id="78" w:name="sub_10271"/>
      <w:bookmarkEnd w:id="77"/>
      <w: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w:t>
      </w:r>
      <w:r>
        <w:t>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w:t>
      </w:r>
      <w:r>
        <w:t>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000000" w:rsidRDefault="00D24AE2">
      <w:pPr>
        <w:pStyle w:val="a6"/>
        <w:rPr>
          <w:color w:val="000000"/>
          <w:sz w:val="16"/>
          <w:szCs w:val="16"/>
          <w:shd w:val="clear" w:color="auto" w:fill="F0F0F0"/>
        </w:rPr>
      </w:pPr>
      <w:bookmarkStart w:id="79" w:name="sub_10272"/>
      <w:bookmarkEnd w:id="78"/>
      <w:r>
        <w:rPr>
          <w:color w:val="000000"/>
          <w:sz w:val="16"/>
          <w:szCs w:val="16"/>
          <w:shd w:val="clear" w:color="auto" w:fill="F0F0F0"/>
        </w:rPr>
        <w:t>Информация об изменениях:</w:t>
      </w:r>
    </w:p>
    <w:bookmarkEnd w:id="79"/>
    <w:p w:rsidR="00000000" w:rsidRDefault="00D24AE2">
      <w:pPr>
        <w:pStyle w:val="a7"/>
        <w:rPr>
          <w:shd w:val="clear" w:color="auto" w:fill="F0F0F0"/>
        </w:rPr>
      </w:pPr>
      <w:r>
        <w:t xml:space="preserve"> </w:t>
      </w:r>
      <w:r>
        <w:rPr>
          <w:shd w:val="clear" w:color="auto" w:fill="F0F0F0"/>
        </w:rPr>
        <w:t xml:space="preserve">Подпункт "б" изменен с 1 марта 2023 г. - </w:t>
      </w:r>
      <w:hyperlink r:id="rId45"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rsidR="00000000" w:rsidRDefault="00D24AE2">
      <w:pPr>
        <w:pStyle w:val="a7"/>
        <w:rPr>
          <w:shd w:val="clear" w:color="auto" w:fill="F0F0F0"/>
        </w:rPr>
      </w:pPr>
      <w:r>
        <w:t xml:space="preserve"> </w:t>
      </w:r>
      <w:hyperlink r:id="rId46" w:history="1">
        <w:r>
          <w:rPr>
            <w:rStyle w:val="a4"/>
            <w:shd w:val="clear" w:color="auto" w:fill="F0F0F0"/>
          </w:rPr>
          <w:t>См. предыдущую редакцию</w:t>
        </w:r>
      </w:hyperlink>
    </w:p>
    <w:p w:rsidR="00000000" w:rsidRDefault="00D24AE2">
      <w:r>
        <w:t>б) размещать мебель (за исключением сидя</w:t>
      </w:r>
      <w:r>
        <w:t>чих мест для ожидания) и предметы (за исключением технологического, выставочного и другого оборудования) на путях эвакуации, у дверей эвакуационных и аварийных выходов, в переходах между секциями, у выходов на крышу (покрытие), а также демонтировать лестни</w:t>
      </w:r>
      <w:r>
        <w:t>цы, поэтажно соединяющие балконы и лоджии, лестницы в приямках, блокировать люки на балконах и лоджиях квартир;</w:t>
      </w:r>
    </w:p>
    <w:p w:rsidR="00000000" w:rsidRDefault="00D24AE2">
      <w:bookmarkStart w:id="80" w:name="sub_10273"/>
      <w:r>
        <w:t>в) устраивать в тамбурах выходов из зданий (за исключением квартир и индивидуальных жилых домов) сушилки и вешалки для одежды, гардероб</w:t>
      </w:r>
      <w:r>
        <w:t>ы, а также хранить (в том числе временно) инвентарь и материалы;</w:t>
      </w:r>
    </w:p>
    <w:p w:rsidR="00000000" w:rsidRDefault="00D24AE2">
      <w:bookmarkStart w:id="81" w:name="sub_10274"/>
      <w:bookmarkEnd w:id="80"/>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w:t>
      </w:r>
      <w:r>
        <w:t>абатывающие при пожаре), а также снимать их;</w:t>
      </w:r>
    </w:p>
    <w:p w:rsidR="00000000" w:rsidRDefault="00D24AE2">
      <w:bookmarkStart w:id="82" w:name="sub_10275"/>
      <w:bookmarkEnd w:id="81"/>
      <w:r>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000000" w:rsidRDefault="00D24AE2">
      <w:pPr>
        <w:pStyle w:val="a6"/>
        <w:rPr>
          <w:color w:val="000000"/>
          <w:sz w:val="16"/>
          <w:szCs w:val="16"/>
          <w:shd w:val="clear" w:color="auto" w:fill="F0F0F0"/>
        </w:rPr>
      </w:pPr>
      <w:bookmarkStart w:id="83" w:name="sub_1028"/>
      <w:bookmarkEnd w:id="82"/>
      <w:r>
        <w:rPr>
          <w:color w:val="000000"/>
          <w:sz w:val="16"/>
          <w:szCs w:val="16"/>
          <w:shd w:val="clear" w:color="auto" w:fill="F0F0F0"/>
        </w:rPr>
        <w:t>Информация об изменениях:</w:t>
      </w:r>
    </w:p>
    <w:bookmarkEnd w:id="83"/>
    <w:p w:rsidR="00000000" w:rsidRDefault="00D24AE2">
      <w:pPr>
        <w:pStyle w:val="a7"/>
        <w:rPr>
          <w:shd w:val="clear" w:color="auto" w:fill="F0F0F0"/>
        </w:rPr>
      </w:pPr>
      <w:r>
        <w:t xml:space="preserve"> </w:t>
      </w:r>
      <w:r>
        <w:rPr>
          <w:shd w:val="clear" w:color="auto" w:fill="F0F0F0"/>
        </w:rPr>
        <w:t xml:space="preserve">Пункт 28 изменен с 1 марта 2023 г. - </w:t>
      </w:r>
      <w:hyperlink r:id="rId47"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rsidR="00000000" w:rsidRDefault="00D24AE2">
      <w:pPr>
        <w:pStyle w:val="a7"/>
        <w:rPr>
          <w:shd w:val="clear" w:color="auto" w:fill="F0F0F0"/>
        </w:rPr>
      </w:pPr>
      <w:r>
        <w:t xml:space="preserve"> </w:t>
      </w:r>
      <w:hyperlink r:id="rId48" w:history="1">
        <w:r>
          <w:rPr>
            <w:rStyle w:val="a4"/>
            <w:shd w:val="clear" w:color="auto" w:fill="F0F0F0"/>
          </w:rPr>
          <w:t>См. предыдущую ре</w:t>
        </w:r>
        <w:r>
          <w:rPr>
            <w:rStyle w:val="a4"/>
            <w:shd w:val="clear" w:color="auto" w:fill="F0F0F0"/>
          </w:rPr>
          <w:t>дакцию</w:t>
        </w:r>
      </w:hyperlink>
    </w:p>
    <w:p w:rsidR="00000000" w:rsidRDefault="00D24AE2">
      <w:r>
        <w:t>28. Руководитель организации при размещении в помещениях и на путях эвакуации (за исключением лестниц и лестничных клеток) технологического, выставочного и другого оборудования, а также сидячих мест для ожидания обеспечивает геометрические параме</w:t>
      </w:r>
      <w:r>
        <w:t>тры эвакуационных путей, установленные требованиями пожарной безопасности.</w:t>
      </w:r>
    </w:p>
    <w:p w:rsidR="00000000" w:rsidRDefault="00D24AE2">
      <w:bookmarkStart w:id="84" w:name="sub_1029"/>
      <w:r>
        <w:t xml:space="preserve">29. Утратил силу с 1 марта 2023 г. - </w:t>
      </w:r>
      <w:hyperlink r:id="rId49" w:history="1">
        <w:r>
          <w:rPr>
            <w:rStyle w:val="a4"/>
          </w:rPr>
          <w:t>Постановление</w:t>
        </w:r>
      </w:hyperlink>
      <w:r>
        <w:t xml:space="preserve"> Правительства России от 24 октября 2022 г. N 1885</w:t>
      </w:r>
    </w:p>
    <w:bookmarkEnd w:id="84"/>
    <w:p w:rsidR="00000000" w:rsidRDefault="00D24AE2">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24AE2">
      <w:pPr>
        <w:pStyle w:val="a7"/>
        <w:rPr>
          <w:shd w:val="clear" w:color="auto" w:fill="F0F0F0"/>
        </w:rPr>
      </w:pPr>
      <w:r>
        <w:t xml:space="preserve"> </w:t>
      </w:r>
      <w:hyperlink r:id="rId50" w:history="1">
        <w:r>
          <w:rPr>
            <w:rStyle w:val="a4"/>
            <w:shd w:val="clear" w:color="auto" w:fill="F0F0F0"/>
          </w:rPr>
          <w:t>См. предыдущую редакцию</w:t>
        </w:r>
      </w:hyperlink>
    </w:p>
    <w:p w:rsidR="00000000" w:rsidRDefault="00D24AE2">
      <w:bookmarkStart w:id="85" w:name="sub_1030"/>
      <w:r>
        <w:t>30. На объекте защиты с массовым пребыванием людей руководитель организации обеспечивает наличие исправных ручных электрич</w:t>
      </w:r>
      <w:r>
        <w:t xml:space="preserve">еских фонарей из расчета не менее 1 фонаря на каждого дежурного и средств индивидуальной защиты органов дыхания и зрения человека от </w:t>
      </w:r>
      <w:r>
        <w:lastRenderedPageBreak/>
        <w:t>опасных факторов пожара из расчета не менее 1 средства индивидуальной защиты органов дыхания и зрения человека от опасных ф</w:t>
      </w:r>
      <w:r>
        <w:t>акторов пожара на каждого дежурного.</w:t>
      </w:r>
    </w:p>
    <w:p w:rsidR="00000000" w:rsidRDefault="00D24AE2">
      <w:bookmarkStart w:id="86" w:name="sub_10302"/>
      <w:bookmarkEnd w:id="85"/>
      <w:r>
        <w:t xml:space="preserve">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w:t>
      </w:r>
      <w:r>
        <w:t>целостности с отражением информации в журнале эксплуатации систем противопожарной защиты.</w:t>
      </w:r>
    </w:p>
    <w:p w:rsidR="00000000" w:rsidRDefault="00D24AE2">
      <w:bookmarkStart w:id="87" w:name="sub_1031"/>
      <w:bookmarkEnd w:id="86"/>
      <w:r>
        <w:t>31. Ковры, ковровые дорожки, укладываемые на путях эвакуации поверх покрытий полов и в эвакуационных проходах на объектах защиты, должны надежно креп</w:t>
      </w:r>
      <w:r>
        <w:t>иться к полу.</w:t>
      </w:r>
    </w:p>
    <w:p w:rsidR="00000000" w:rsidRDefault="00D24AE2">
      <w:pPr>
        <w:pStyle w:val="a6"/>
        <w:rPr>
          <w:color w:val="000000"/>
          <w:sz w:val="16"/>
          <w:szCs w:val="16"/>
          <w:shd w:val="clear" w:color="auto" w:fill="F0F0F0"/>
        </w:rPr>
      </w:pPr>
      <w:bookmarkStart w:id="88" w:name="sub_1032"/>
      <w:bookmarkEnd w:id="87"/>
      <w:r>
        <w:rPr>
          <w:color w:val="000000"/>
          <w:sz w:val="16"/>
          <w:szCs w:val="16"/>
          <w:shd w:val="clear" w:color="auto" w:fill="F0F0F0"/>
        </w:rPr>
        <w:t>Информация об изменениях:</w:t>
      </w:r>
    </w:p>
    <w:bookmarkEnd w:id="88"/>
    <w:p w:rsidR="00000000" w:rsidRDefault="00D24AE2">
      <w:pPr>
        <w:pStyle w:val="a7"/>
        <w:rPr>
          <w:shd w:val="clear" w:color="auto" w:fill="F0F0F0"/>
        </w:rPr>
      </w:pPr>
      <w:r>
        <w:t xml:space="preserve"> </w:t>
      </w:r>
      <w:r>
        <w:rPr>
          <w:shd w:val="clear" w:color="auto" w:fill="F0F0F0"/>
        </w:rPr>
        <w:t xml:space="preserve">Пункт 32 изменен с 1 марта 2024 г. - </w:t>
      </w:r>
      <w:hyperlink r:id="rId51" w:history="1">
        <w:r>
          <w:rPr>
            <w:rStyle w:val="a4"/>
            <w:shd w:val="clear" w:color="auto" w:fill="F0F0F0"/>
          </w:rPr>
          <w:t>Постановление</w:t>
        </w:r>
      </w:hyperlink>
      <w:r>
        <w:rPr>
          <w:shd w:val="clear" w:color="auto" w:fill="F0F0F0"/>
        </w:rPr>
        <w:t xml:space="preserve"> Правительства России от 30 марта 2023 г. N 510</w:t>
      </w:r>
    </w:p>
    <w:p w:rsidR="00000000" w:rsidRDefault="00D24AE2">
      <w:pPr>
        <w:pStyle w:val="a7"/>
        <w:rPr>
          <w:shd w:val="clear" w:color="auto" w:fill="F0F0F0"/>
        </w:rPr>
      </w:pPr>
      <w:r>
        <w:t xml:space="preserve"> </w:t>
      </w:r>
      <w:hyperlink r:id="rId52" w:history="1">
        <w:r>
          <w:rPr>
            <w:rStyle w:val="a4"/>
            <w:shd w:val="clear" w:color="auto" w:fill="F0F0F0"/>
          </w:rPr>
          <w:t>См. будущую редакцию</w:t>
        </w:r>
      </w:hyperlink>
    </w:p>
    <w:p w:rsidR="00000000" w:rsidRDefault="00D24AE2">
      <w:pPr>
        <w:pStyle w:val="a7"/>
        <w:rPr>
          <w:shd w:val="clear" w:color="auto" w:fill="F0F0F0"/>
        </w:rPr>
      </w:pPr>
      <w:r>
        <w:t xml:space="preserve"> </w:t>
      </w:r>
      <w:r>
        <w:rPr>
          <w:shd w:val="clear" w:color="auto" w:fill="F0F0F0"/>
        </w:rPr>
        <w:t xml:space="preserve">Пункт 32 изменен с 1 марта 2023 г. - </w:t>
      </w:r>
      <w:hyperlink r:id="rId53"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rsidR="00000000" w:rsidRDefault="00D24AE2">
      <w:pPr>
        <w:pStyle w:val="a7"/>
        <w:rPr>
          <w:shd w:val="clear" w:color="auto" w:fill="F0F0F0"/>
        </w:rPr>
      </w:pPr>
      <w:r>
        <w:t xml:space="preserve"> </w:t>
      </w:r>
      <w:hyperlink r:id="rId54" w:history="1">
        <w:r>
          <w:rPr>
            <w:rStyle w:val="a4"/>
            <w:shd w:val="clear" w:color="auto" w:fill="F0F0F0"/>
          </w:rPr>
          <w:t>См. предыдущую редакцию</w:t>
        </w:r>
      </w:hyperlink>
    </w:p>
    <w:p w:rsidR="00000000" w:rsidRDefault="00D24AE2">
      <w:r>
        <w:t>32. Запрещается оставлять по окончании рабочего времени необесточенными (не отключенными от электрической сети) электропотребители, в том числе бытовые электроприборы, за исключением помеще</w:t>
      </w:r>
      <w:r>
        <w:t>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w:t>
      </w:r>
      <w:r>
        <w:t>аниями инструкции по эксплуатации.</w:t>
      </w:r>
    </w:p>
    <w:p w:rsidR="00000000" w:rsidRDefault="00D24AE2">
      <w:bookmarkStart w:id="89" w:name="sub_1033"/>
      <w:r>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w:t>
      </w:r>
      <w:r>
        <w:t xml:space="preserve"> Г1, В1, Д2, Т2, если иное не предусмотрено в технической, проектной документации или в специальных технических условиях.</w:t>
      </w:r>
    </w:p>
    <w:p w:rsidR="00000000" w:rsidRDefault="00D24AE2">
      <w:bookmarkStart w:id="90" w:name="sub_10332"/>
      <w:bookmarkEnd w:id="89"/>
      <w:r>
        <w:t>При этом их размещение не должно ограничивать проветривание и естественное освещение лестничных клеток, а также препя</w:t>
      </w:r>
      <w:r>
        <w:t>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000000" w:rsidRDefault="00D24AE2">
      <w:bookmarkStart w:id="91" w:name="sub_10333"/>
      <w:bookmarkEnd w:id="90"/>
      <w:r>
        <w:t>Прокладка в пространстве воздушного зазора навесных фасадных систем открытым способом электрических кабелей и проводов не допускается.</w:t>
      </w:r>
    </w:p>
    <w:p w:rsidR="00000000" w:rsidRDefault="00D24AE2">
      <w:bookmarkStart w:id="92" w:name="sub_1034"/>
      <w:bookmarkEnd w:id="91"/>
      <w:r>
        <w:t>34. Запрещается прокладка и эксплуатация воздушных линий электропередачи (в том числе временных и пролож</w:t>
      </w:r>
      <w:r>
        <w:t>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000000" w:rsidRDefault="00D24AE2">
      <w:bookmarkStart w:id="93" w:name="sub_1035"/>
      <w:bookmarkEnd w:id="92"/>
      <w:r>
        <w:t>35. Запрещается:</w:t>
      </w:r>
    </w:p>
    <w:p w:rsidR="00000000" w:rsidRDefault="00D24AE2">
      <w:bookmarkStart w:id="94" w:name="sub_10351"/>
      <w:bookmarkEnd w:id="93"/>
      <w:r>
        <w:t>а) эксплуатировать электропровода и кабели с в</w:t>
      </w:r>
      <w:r>
        <w:t>идимыми нарушениями изоляции и со следами термического воздействия;</w:t>
      </w:r>
    </w:p>
    <w:p w:rsidR="00000000" w:rsidRDefault="00D24AE2">
      <w:bookmarkStart w:id="95" w:name="sub_10352"/>
      <w:bookmarkEnd w:id="94"/>
      <w:r>
        <w:t>б) пользоваться розетками, рубильниками, другими электроустановочными изделиями с повреждениями;</w:t>
      </w:r>
    </w:p>
    <w:p w:rsidR="00000000" w:rsidRDefault="00D24AE2">
      <w:bookmarkStart w:id="96" w:name="sub_10353"/>
      <w:bookmarkEnd w:id="95"/>
      <w:r>
        <w:t>в) эксплуатировать светильники со снятыми колпаками (ра</w:t>
      </w:r>
      <w:r>
        <w:t>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000000" w:rsidRDefault="00D24AE2">
      <w:bookmarkStart w:id="97" w:name="sub_10354"/>
      <w:bookmarkEnd w:id="96"/>
      <w:r>
        <w:t>г) пользоваться электрическими утюгами, электрическими плитками, электриче</w:t>
      </w:r>
      <w:r>
        <w:t>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000000" w:rsidRDefault="00D24AE2">
      <w:pPr>
        <w:pStyle w:val="a6"/>
        <w:rPr>
          <w:color w:val="000000"/>
          <w:sz w:val="16"/>
          <w:szCs w:val="16"/>
          <w:shd w:val="clear" w:color="auto" w:fill="F0F0F0"/>
        </w:rPr>
      </w:pPr>
      <w:bookmarkStart w:id="98" w:name="sub_10355"/>
      <w:bookmarkEnd w:id="97"/>
      <w:r>
        <w:rPr>
          <w:color w:val="000000"/>
          <w:sz w:val="16"/>
          <w:szCs w:val="16"/>
          <w:shd w:val="clear" w:color="auto" w:fill="F0F0F0"/>
        </w:rPr>
        <w:t>Информация об изменениях:</w:t>
      </w:r>
    </w:p>
    <w:bookmarkEnd w:id="98"/>
    <w:p w:rsidR="00000000" w:rsidRDefault="00D24AE2">
      <w:pPr>
        <w:pStyle w:val="a7"/>
        <w:rPr>
          <w:shd w:val="clear" w:color="auto" w:fill="F0F0F0"/>
        </w:rPr>
      </w:pPr>
      <w:r>
        <w:t xml:space="preserve"> </w:t>
      </w:r>
      <w:r>
        <w:rPr>
          <w:shd w:val="clear" w:color="auto" w:fill="F0F0F0"/>
        </w:rPr>
        <w:t>Подпункт "д</w:t>
      </w:r>
      <w:r>
        <w:rPr>
          <w:shd w:val="clear" w:color="auto" w:fill="F0F0F0"/>
        </w:rPr>
        <w:t xml:space="preserve">" изменен с 1 марта 2023 г. - </w:t>
      </w:r>
      <w:hyperlink r:id="rId55"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rsidR="00000000" w:rsidRDefault="00D24AE2">
      <w:pPr>
        <w:pStyle w:val="a7"/>
        <w:rPr>
          <w:shd w:val="clear" w:color="auto" w:fill="F0F0F0"/>
        </w:rPr>
      </w:pPr>
      <w:r>
        <w:lastRenderedPageBreak/>
        <w:t xml:space="preserve"> </w:t>
      </w:r>
      <w:hyperlink r:id="rId56" w:history="1">
        <w:r>
          <w:rPr>
            <w:rStyle w:val="a4"/>
            <w:shd w:val="clear" w:color="auto" w:fill="F0F0F0"/>
          </w:rPr>
          <w:t>См. предыдущую редакцию</w:t>
        </w:r>
      </w:hyperlink>
    </w:p>
    <w:p w:rsidR="00000000" w:rsidRDefault="00D24AE2">
      <w:r>
        <w:t>д) использовать нестандартные (самодельные)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000000" w:rsidRDefault="00D24AE2">
      <w:bookmarkStart w:id="99" w:name="sub_10356"/>
      <w:r>
        <w:t>е)</w:t>
      </w:r>
      <w:r>
        <w:t xml:space="preserve">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rsidR="00000000" w:rsidRDefault="00D24AE2">
      <w:pPr>
        <w:pStyle w:val="a6"/>
        <w:rPr>
          <w:color w:val="000000"/>
          <w:sz w:val="16"/>
          <w:szCs w:val="16"/>
          <w:shd w:val="clear" w:color="auto" w:fill="F0F0F0"/>
        </w:rPr>
      </w:pPr>
      <w:bookmarkStart w:id="100" w:name="sub_10357"/>
      <w:bookmarkEnd w:id="99"/>
      <w:r>
        <w:rPr>
          <w:color w:val="000000"/>
          <w:sz w:val="16"/>
          <w:szCs w:val="16"/>
          <w:shd w:val="clear" w:color="auto" w:fill="F0F0F0"/>
        </w:rPr>
        <w:t>Информация об изменениях:</w:t>
      </w:r>
    </w:p>
    <w:bookmarkEnd w:id="100"/>
    <w:p w:rsidR="00000000" w:rsidRDefault="00D24AE2">
      <w:pPr>
        <w:pStyle w:val="a7"/>
        <w:rPr>
          <w:shd w:val="clear" w:color="auto" w:fill="F0F0F0"/>
        </w:rPr>
      </w:pPr>
      <w:r>
        <w:t xml:space="preserve"> </w:t>
      </w:r>
      <w:r>
        <w:rPr>
          <w:shd w:val="clear" w:color="auto" w:fill="F0F0F0"/>
        </w:rPr>
        <w:t>Подпункт "ж" изменен с 1 м</w:t>
      </w:r>
      <w:r>
        <w:rPr>
          <w:shd w:val="clear" w:color="auto" w:fill="F0F0F0"/>
        </w:rPr>
        <w:t xml:space="preserve">арта 2023 г. - </w:t>
      </w:r>
      <w:hyperlink r:id="rId57"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rsidR="00000000" w:rsidRDefault="00D24AE2">
      <w:pPr>
        <w:pStyle w:val="a7"/>
        <w:rPr>
          <w:shd w:val="clear" w:color="auto" w:fill="F0F0F0"/>
        </w:rPr>
      </w:pPr>
      <w:r>
        <w:t xml:space="preserve"> </w:t>
      </w:r>
      <w:hyperlink r:id="rId58" w:history="1">
        <w:r>
          <w:rPr>
            <w:rStyle w:val="a4"/>
            <w:shd w:val="clear" w:color="auto" w:fill="F0F0F0"/>
          </w:rPr>
          <w:t>См. предыдущую редакцию</w:t>
        </w:r>
      </w:hyperlink>
    </w:p>
    <w:p w:rsidR="00000000" w:rsidRDefault="00D24AE2">
      <w:r>
        <w:t>ж) использовать</w:t>
      </w:r>
      <w:r>
        <w:t xml:space="preserve"> временную электропроводку, включая удлинители, сетевые фильтры, не предназначенные по своим характеристикам для питания применяемых электроприборов, в том числе при проведении аварийных и других строительно-монтажных и реставрационных работ, а также при в</w:t>
      </w:r>
      <w:r>
        <w:t>ключении электроподогрева автотранспорта;</w:t>
      </w:r>
    </w:p>
    <w:p w:rsidR="00000000" w:rsidRDefault="00D24AE2">
      <w:bookmarkStart w:id="101" w:name="sub_10358"/>
      <w:r>
        <w:t>з) прокладывать электрическую проводку по горючему основанию либо наносить (наклеивать) горючие материалы на электрическую проводку;</w:t>
      </w:r>
    </w:p>
    <w:p w:rsidR="00000000" w:rsidRDefault="00D24AE2">
      <w:bookmarkStart w:id="102" w:name="sub_10359"/>
      <w:bookmarkEnd w:id="101"/>
      <w:r>
        <w:t>и) оставлять без присмотра включенными в электрическую</w:t>
      </w:r>
      <w:r>
        <w:t xml:space="preserve">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w:t>
      </w:r>
      <w:r>
        <w:t>ентацией изготовителя.</w:t>
      </w:r>
    </w:p>
    <w:p w:rsidR="00000000" w:rsidRDefault="00D24AE2">
      <w:bookmarkStart w:id="103" w:name="sub_1036"/>
      <w:bookmarkEnd w:id="102"/>
      <w:r>
        <w:t>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w:t>
      </w:r>
      <w:r>
        <w:t>обильных средств пожаротушения.</w:t>
      </w:r>
    </w:p>
    <w:p w:rsidR="00000000" w:rsidRDefault="00D24AE2">
      <w:bookmarkStart w:id="104" w:name="sub_1037"/>
      <w:bookmarkEnd w:id="103"/>
      <w:r>
        <w:t>37. 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rsidR="00000000" w:rsidRDefault="00D24AE2">
      <w:bookmarkStart w:id="105" w:name="sub_10372"/>
      <w:bookmarkEnd w:id="104"/>
      <w:r>
        <w:t>Эвакуационное освещение должно находитьс</w:t>
      </w:r>
      <w:r>
        <w:t>я в круглосуточном режиме работы или включаться автоматически при прекращении электропитания рабочего освещения.</w:t>
      </w:r>
    </w:p>
    <w:p w:rsidR="00000000" w:rsidRDefault="00D24AE2">
      <w:bookmarkStart w:id="106" w:name="sub_10373"/>
      <w:bookmarkEnd w:id="105"/>
      <w:r>
        <w:t>Светильники аварийного освещения должны отличаться от светильников рабочего освещения знаками или окраской.</w:t>
      </w:r>
    </w:p>
    <w:p w:rsidR="00000000" w:rsidRDefault="00D24AE2">
      <w:bookmarkStart w:id="107" w:name="sub_10374"/>
      <w:bookmarkEnd w:id="106"/>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000000" w:rsidRDefault="00D24AE2">
      <w:bookmarkStart w:id="108" w:name="sub_1038"/>
      <w:bookmarkEnd w:id="107"/>
      <w:r>
        <w:t>38. Линзовые прожекторы, прожекторы и софит</w:t>
      </w:r>
      <w:r>
        <w:t>ы размещаются на безопасном от горючих конструкций и материалов расстоянии, указанном в технической документации на эксплуатацию изделия.</w:t>
      </w:r>
    </w:p>
    <w:p w:rsidR="00000000" w:rsidRDefault="00D24AE2">
      <w:bookmarkStart w:id="109" w:name="sub_1039"/>
      <w:bookmarkEnd w:id="108"/>
      <w:r>
        <w:t>39. Встроенные в здания объектов с массовым пребыванием людей и пристроенные к таким зданиям котельные</w:t>
      </w:r>
      <w:r>
        <w:t xml:space="preserve"> не допускается переводить с твердого топлива на жидкое и газообразное.</w:t>
      </w:r>
    </w:p>
    <w:p w:rsidR="00000000" w:rsidRDefault="00D24AE2">
      <w:bookmarkStart w:id="110" w:name="sub_1040"/>
      <w:bookmarkEnd w:id="109"/>
      <w:r>
        <w:t>40. При эксплуатации газовых приборов запрещается:</w:t>
      </w:r>
    </w:p>
    <w:p w:rsidR="00000000" w:rsidRDefault="00D24AE2">
      <w:pPr>
        <w:pStyle w:val="a6"/>
        <w:rPr>
          <w:color w:val="000000"/>
          <w:sz w:val="16"/>
          <w:szCs w:val="16"/>
          <w:shd w:val="clear" w:color="auto" w:fill="F0F0F0"/>
        </w:rPr>
      </w:pPr>
      <w:bookmarkStart w:id="111" w:name="sub_10401"/>
      <w:bookmarkEnd w:id="110"/>
      <w:r>
        <w:rPr>
          <w:color w:val="000000"/>
          <w:sz w:val="16"/>
          <w:szCs w:val="16"/>
          <w:shd w:val="clear" w:color="auto" w:fill="F0F0F0"/>
        </w:rPr>
        <w:t>Информация об изменениях:</w:t>
      </w:r>
    </w:p>
    <w:bookmarkEnd w:id="111"/>
    <w:p w:rsidR="00000000" w:rsidRDefault="00D24AE2">
      <w:pPr>
        <w:pStyle w:val="a7"/>
        <w:rPr>
          <w:shd w:val="clear" w:color="auto" w:fill="F0F0F0"/>
        </w:rPr>
      </w:pPr>
      <w:r>
        <w:t xml:space="preserve"> </w:t>
      </w:r>
      <w:r>
        <w:rPr>
          <w:shd w:val="clear" w:color="auto" w:fill="F0F0F0"/>
        </w:rPr>
        <w:t xml:space="preserve">Подпункт "а" изменен с 1 марта 2023 г. - </w:t>
      </w:r>
      <w:hyperlink r:id="rId59"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rsidR="00000000" w:rsidRDefault="00D24AE2">
      <w:pPr>
        <w:pStyle w:val="a7"/>
        <w:rPr>
          <w:shd w:val="clear" w:color="auto" w:fill="F0F0F0"/>
        </w:rPr>
      </w:pPr>
      <w:r>
        <w:t xml:space="preserve"> </w:t>
      </w:r>
      <w:hyperlink r:id="rId60" w:history="1">
        <w:r>
          <w:rPr>
            <w:rStyle w:val="a4"/>
            <w:shd w:val="clear" w:color="auto" w:fill="F0F0F0"/>
          </w:rPr>
          <w:t>См. предыдущую редакцию</w:t>
        </w:r>
      </w:hyperlink>
    </w:p>
    <w:p w:rsidR="00000000" w:rsidRDefault="00D24AE2">
      <w:r>
        <w:t>а) пользоваться неисправными газовыми приборами;</w:t>
      </w:r>
    </w:p>
    <w:p w:rsidR="00000000" w:rsidRDefault="00D24AE2">
      <w:bookmarkStart w:id="112" w:name="sub_10402"/>
      <w:r>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000000" w:rsidRDefault="00D24AE2">
      <w:bookmarkStart w:id="113" w:name="sub_10403"/>
      <w:bookmarkEnd w:id="112"/>
      <w:r>
        <w:t>в) устанавли</w:t>
      </w:r>
      <w:r>
        <w:t xml:space="preserve">вать (размещать) мебель и другие горючие предметы и материалы на расстоянии менее 0,2 метра от бытовых газовых приборов по горизонтали (за исключением </w:t>
      </w:r>
      <w:r>
        <w:lastRenderedPageBreak/>
        <w:t>бытовых газовых плит, встраиваемых бытовых газовых приборов, устанавливаемых в соответствии с технической</w:t>
      </w:r>
      <w:r>
        <w:t xml:space="preserve"> документацией изготовителя) и менее 0,7 метра по вертикали (при нависании указанных предметов и материалов над бытовыми газовыми приборами).</w:t>
      </w:r>
    </w:p>
    <w:p w:rsidR="00000000" w:rsidRDefault="00D24AE2">
      <w:bookmarkStart w:id="114" w:name="sub_1041"/>
      <w:bookmarkEnd w:id="113"/>
      <w:r>
        <w:t>41. При эксплуатации систем вентиляции и кондиционирования воздуха запрещается:</w:t>
      </w:r>
    </w:p>
    <w:p w:rsidR="00000000" w:rsidRDefault="00D24AE2">
      <w:bookmarkStart w:id="115" w:name="sub_10411"/>
      <w:bookmarkEnd w:id="114"/>
      <w:r>
        <w:t>а) оставлять двери вентиляционных камер открытыми;</w:t>
      </w:r>
    </w:p>
    <w:p w:rsidR="00000000" w:rsidRDefault="00D24AE2">
      <w:bookmarkStart w:id="116" w:name="sub_10412"/>
      <w:bookmarkEnd w:id="115"/>
      <w:r>
        <w:t>б) закрывать вытяжные каналы, отверстия и решетки;</w:t>
      </w:r>
    </w:p>
    <w:p w:rsidR="00000000" w:rsidRDefault="00D24AE2">
      <w:bookmarkStart w:id="117" w:name="sub_10413"/>
      <w:bookmarkEnd w:id="116"/>
      <w:r>
        <w:t>в) подключать к воздуховодам газовые отопительные приборы, отопительные печи, камины, а также использовать их для удал</w:t>
      </w:r>
      <w:r>
        <w:t>ения продуктов горения;</w:t>
      </w:r>
    </w:p>
    <w:p w:rsidR="00000000" w:rsidRDefault="00D24AE2">
      <w:bookmarkStart w:id="118" w:name="sub_10414"/>
      <w:bookmarkEnd w:id="117"/>
      <w:r>
        <w:t>г) выжигать скопившиеся в воздуховодах жировые отложения, пыль и другие горючие вещества;</w:t>
      </w:r>
    </w:p>
    <w:p w:rsidR="00000000" w:rsidRDefault="00D24AE2">
      <w:bookmarkStart w:id="119" w:name="sub_10415"/>
      <w:bookmarkEnd w:id="118"/>
      <w:r>
        <w:t>д) хранить в вентиляционных камерах материалы и оборудование.</w:t>
      </w:r>
    </w:p>
    <w:p w:rsidR="00000000" w:rsidRDefault="00D24AE2">
      <w:bookmarkStart w:id="120" w:name="sub_1042"/>
      <w:bookmarkEnd w:id="119"/>
      <w:r>
        <w:t>42. В соответствии с технич</w:t>
      </w:r>
      <w:r>
        <w:t>еской документацией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w:t>
      </w:r>
      <w:r>
        <w:t>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p w:rsidR="00000000" w:rsidRDefault="00D24AE2">
      <w:pPr>
        <w:pStyle w:val="a6"/>
        <w:rPr>
          <w:color w:val="000000"/>
          <w:sz w:val="16"/>
          <w:szCs w:val="16"/>
          <w:shd w:val="clear" w:color="auto" w:fill="F0F0F0"/>
        </w:rPr>
      </w:pPr>
      <w:bookmarkStart w:id="121" w:name="sub_1043"/>
      <w:bookmarkEnd w:id="120"/>
      <w:r>
        <w:rPr>
          <w:color w:val="000000"/>
          <w:sz w:val="16"/>
          <w:szCs w:val="16"/>
          <w:shd w:val="clear" w:color="auto" w:fill="F0F0F0"/>
        </w:rPr>
        <w:t>Информация об изменениях:</w:t>
      </w:r>
    </w:p>
    <w:bookmarkEnd w:id="121"/>
    <w:p w:rsidR="00000000" w:rsidRDefault="00D24AE2">
      <w:pPr>
        <w:pStyle w:val="a7"/>
        <w:rPr>
          <w:shd w:val="clear" w:color="auto" w:fill="F0F0F0"/>
        </w:rPr>
      </w:pPr>
      <w:r>
        <w:t xml:space="preserve"> </w:t>
      </w:r>
      <w:r>
        <w:rPr>
          <w:shd w:val="clear" w:color="auto" w:fill="F0F0F0"/>
        </w:rPr>
        <w:t>Пункт 43 изменен с 1</w:t>
      </w:r>
      <w:r>
        <w:rPr>
          <w:shd w:val="clear" w:color="auto" w:fill="F0F0F0"/>
        </w:rPr>
        <w:t xml:space="preserve"> марта 2023 г. - </w:t>
      </w:r>
      <w:hyperlink r:id="rId61"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rsidR="00000000" w:rsidRDefault="00D24AE2">
      <w:pPr>
        <w:pStyle w:val="a7"/>
        <w:rPr>
          <w:shd w:val="clear" w:color="auto" w:fill="F0F0F0"/>
        </w:rPr>
      </w:pPr>
      <w:r>
        <w:t xml:space="preserve"> </w:t>
      </w:r>
      <w:hyperlink r:id="rId62" w:history="1">
        <w:r>
          <w:rPr>
            <w:rStyle w:val="a4"/>
            <w:shd w:val="clear" w:color="auto" w:fill="F0F0F0"/>
          </w:rPr>
          <w:t>См. предыдущую редакцию</w:t>
        </w:r>
      </w:hyperlink>
    </w:p>
    <w:p w:rsidR="00000000" w:rsidRDefault="00D24AE2">
      <w:r>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w:t>
      </w:r>
      <w:r>
        <w:t>оответствующего акта, при этом такие работы проводятся не реже 1 раза в год.</w:t>
      </w:r>
    </w:p>
    <w:p w:rsidR="00000000" w:rsidRDefault="00D24AE2">
      <w:bookmarkStart w:id="122" w:name="sub_10432"/>
      <w:r>
        <w:t>Очистка вентиляционных систем взрывопожароопасных и пожароопасных помещений осуществляется взрывопожаробезопасными способами.</w:t>
      </w:r>
    </w:p>
    <w:p w:rsidR="00000000" w:rsidRDefault="00D24AE2">
      <w:bookmarkStart w:id="123" w:name="sub_1044"/>
      <w:bookmarkEnd w:id="122"/>
      <w:r>
        <w:t>44. Запрещается эксплуатиро</w:t>
      </w:r>
      <w:r>
        <w:t>вать технологическое оборудование в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rsidR="00000000" w:rsidRDefault="00D24AE2">
      <w:bookmarkStart w:id="124" w:name="sub_1045"/>
      <w:bookmarkEnd w:id="123"/>
      <w:r>
        <w:t>45. Руководитель организации о</w:t>
      </w:r>
      <w:r>
        <w:t>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000000" w:rsidRDefault="00D24AE2">
      <w:bookmarkStart w:id="125" w:name="sub_10452"/>
      <w:bookmarkEnd w:id="124"/>
      <w:r>
        <w:t>Слив легковоспламеняющихся и горючих жидкостей в канализационные сети (в том числе при авариях) запрещается.</w:t>
      </w:r>
    </w:p>
    <w:p w:rsidR="00000000" w:rsidRDefault="00D24AE2">
      <w:bookmarkStart w:id="126" w:name="sub_1046"/>
      <w:bookmarkEnd w:id="125"/>
      <w:r>
        <w:t>46. Руководитель организации обеспечивает исправность клапанов мусоропроводов и бельепроводов, которые должны находиться в закрыто</w:t>
      </w:r>
      <w:r>
        <w:t>м положении и иметь уплотнение в притворе.</w:t>
      </w:r>
    </w:p>
    <w:p w:rsidR="00000000" w:rsidRDefault="00D24AE2">
      <w:bookmarkStart w:id="127" w:name="sub_1047"/>
      <w:bookmarkEnd w:id="126"/>
      <w:r>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w:t>
      </w:r>
      <w:r>
        <w:t>рукция должна быть вывешена непосредственно у органов управления кабиной лифта.</w:t>
      </w:r>
    </w:p>
    <w:p w:rsidR="00000000" w:rsidRDefault="00D24AE2">
      <w:bookmarkStart w:id="128" w:name="sub_10472"/>
      <w:bookmarkEnd w:id="127"/>
      <w:r>
        <w:t>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маломобил</w:t>
      </w:r>
      <w:r>
        <w:t>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w:t>
      </w:r>
      <w:r>
        <w:t xml:space="preserve"> поста. На объекте защиты размещаются знаки пожарной безопасности, обозначающие направление к </w:t>
      </w:r>
      <w:r>
        <w:lastRenderedPageBreak/>
        <w:t>такой зоне.</w:t>
      </w:r>
    </w:p>
    <w:p w:rsidR="00000000" w:rsidRDefault="00D24AE2">
      <w:pPr>
        <w:pStyle w:val="a6"/>
        <w:rPr>
          <w:color w:val="000000"/>
          <w:sz w:val="16"/>
          <w:szCs w:val="16"/>
          <w:shd w:val="clear" w:color="auto" w:fill="F0F0F0"/>
        </w:rPr>
      </w:pPr>
      <w:bookmarkStart w:id="129" w:name="sub_1048"/>
      <w:bookmarkEnd w:id="128"/>
      <w:r>
        <w:rPr>
          <w:color w:val="000000"/>
          <w:sz w:val="16"/>
          <w:szCs w:val="16"/>
          <w:shd w:val="clear" w:color="auto" w:fill="F0F0F0"/>
        </w:rPr>
        <w:t>Информация об изменениях:</w:t>
      </w:r>
    </w:p>
    <w:bookmarkEnd w:id="129"/>
    <w:p w:rsidR="00000000" w:rsidRDefault="00D24AE2">
      <w:pPr>
        <w:pStyle w:val="a7"/>
        <w:rPr>
          <w:shd w:val="clear" w:color="auto" w:fill="F0F0F0"/>
        </w:rPr>
      </w:pPr>
      <w:r>
        <w:t xml:space="preserve"> </w:t>
      </w:r>
      <w:r>
        <w:rPr>
          <w:shd w:val="clear" w:color="auto" w:fill="F0F0F0"/>
        </w:rPr>
        <w:t xml:space="preserve">Пункт 48 изменен с 1 марта 2023 г. - </w:t>
      </w:r>
      <w:hyperlink r:id="rId63"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rsidR="00000000" w:rsidRDefault="00D24AE2">
      <w:pPr>
        <w:pStyle w:val="a7"/>
        <w:rPr>
          <w:shd w:val="clear" w:color="auto" w:fill="F0F0F0"/>
        </w:rPr>
      </w:pPr>
      <w:r>
        <w:t xml:space="preserve"> </w:t>
      </w:r>
      <w:hyperlink r:id="rId64" w:history="1">
        <w:r>
          <w:rPr>
            <w:rStyle w:val="a4"/>
            <w:shd w:val="clear" w:color="auto" w:fill="F0F0F0"/>
          </w:rPr>
          <w:t>См. предыдущую редакцию</w:t>
        </w:r>
      </w:hyperlink>
    </w:p>
    <w:p w:rsidR="00000000" w:rsidRDefault="00D24AE2">
      <w:r>
        <w:t>48. Руководитель организации извещает подразделение пожарной охраны при отключении участков в</w:t>
      </w:r>
      <w:r>
        <w:t>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000000" w:rsidRDefault="00D24AE2">
      <w:bookmarkStart w:id="130" w:name="sub_10482"/>
      <w:r>
        <w:t xml:space="preserve">Руководитель организации обеспечивает исправность, своевременное обслуживание и ремонт </w:t>
      </w:r>
      <w:r>
        <w:t>наружного противопожарного водоснабжения, находящегося в зоне эксплуатационной ответственности организации, и организует проведение проверок на водоотдачу не реже 2 раз в год (весной и осенью) с внесением информации в журнал эксплуатации систем противопожа</w:t>
      </w:r>
      <w:r>
        <w:t>рной защиты.</w:t>
      </w:r>
    </w:p>
    <w:p w:rsidR="00000000" w:rsidRDefault="00D24AE2">
      <w:bookmarkStart w:id="131" w:name="sub_10483"/>
      <w:bookmarkEnd w:id="130"/>
      <w:r>
        <w:t>Направление движения к источникам наружного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w:t>
      </w:r>
      <w:r>
        <w:t>я или постоянно, с четко нанесенными цифрами расстояния до их месторасположения.</w:t>
      </w:r>
    </w:p>
    <w:p w:rsidR="00000000" w:rsidRDefault="00D24AE2">
      <w:bookmarkStart w:id="132" w:name="sub_1049"/>
      <w:bookmarkEnd w:id="131"/>
      <w:r>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w:t>
      </w:r>
      <w:r>
        <w:t>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000000" w:rsidRDefault="00D24AE2">
      <w:pPr>
        <w:pStyle w:val="a6"/>
        <w:rPr>
          <w:color w:val="000000"/>
          <w:sz w:val="16"/>
          <w:szCs w:val="16"/>
          <w:shd w:val="clear" w:color="auto" w:fill="F0F0F0"/>
        </w:rPr>
      </w:pPr>
      <w:bookmarkStart w:id="133" w:name="sub_1050"/>
      <w:bookmarkEnd w:id="132"/>
      <w:r>
        <w:rPr>
          <w:color w:val="000000"/>
          <w:sz w:val="16"/>
          <w:szCs w:val="16"/>
          <w:shd w:val="clear" w:color="auto" w:fill="F0F0F0"/>
        </w:rPr>
        <w:t>Информация об изменениях:</w:t>
      </w:r>
    </w:p>
    <w:bookmarkEnd w:id="133"/>
    <w:p w:rsidR="00000000" w:rsidRDefault="00D24AE2">
      <w:pPr>
        <w:pStyle w:val="a7"/>
        <w:rPr>
          <w:shd w:val="clear" w:color="auto" w:fill="F0F0F0"/>
        </w:rPr>
      </w:pPr>
      <w:r>
        <w:t xml:space="preserve"> </w:t>
      </w:r>
      <w:r>
        <w:rPr>
          <w:shd w:val="clear" w:color="auto" w:fill="F0F0F0"/>
        </w:rPr>
        <w:t>Пункт 50 изменен с 1 марта 2023 </w:t>
      </w:r>
      <w:r>
        <w:rPr>
          <w:shd w:val="clear" w:color="auto" w:fill="F0F0F0"/>
        </w:rPr>
        <w:t xml:space="preserve">г. - </w:t>
      </w:r>
      <w:hyperlink r:id="rId65"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rsidR="00000000" w:rsidRDefault="00D24AE2">
      <w:pPr>
        <w:pStyle w:val="a7"/>
        <w:rPr>
          <w:shd w:val="clear" w:color="auto" w:fill="F0F0F0"/>
        </w:rPr>
      </w:pPr>
      <w:r>
        <w:t xml:space="preserve"> </w:t>
      </w:r>
      <w:hyperlink r:id="rId66" w:history="1">
        <w:r>
          <w:rPr>
            <w:rStyle w:val="a4"/>
            <w:shd w:val="clear" w:color="auto" w:fill="F0F0F0"/>
          </w:rPr>
          <w:t>См. предыдущую редакцию</w:t>
        </w:r>
      </w:hyperlink>
    </w:p>
    <w:p w:rsidR="00000000" w:rsidRDefault="00D24AE2">
      <w:r>
        <w:t>50. Руководитель организаци</w:t>
      </w:r>
      <w:r>
        <w:t>и обеспечивает исправное состояние, своевременное обслуживание и ремонт внутреннего противопожарного водопровода, укомплектованность пожарных кранов исправными пожарными рукавами, ручными пожарными стволами и пожарными запорными клапанами, организует перек</w:t>
      </w:r>
      <w:r>
        <w:t>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000000" w:rsidRDefault="00D24AE2">
      <w:bookmarkStart w:id="134" w:name="sub_10502"/>
      <w:r>
        <w:t>Пожарный рукав должен быть присоединен к пожарному клапану пожарного крана</w:t>
      </w:r>
      <w:r>
        <w:t xml:space="preserve"> и пожарному стволу и размещаться в навесных, встроенных или приставных пожарных шкафах, имеющих элементы их фиксации в закрытом положении.</w:t>
      </w:r>
    </w:p>
    <w:p w:rsidR="00000000" w:rsidRDefault="00D24AE2">
      <w:bookmarkStart w:id="135" w:name="sub_10503"/>
      <w:bookmarkEnd w:id="134"/>
      <w:r>
        <w:t>Пожарные шкафы (за исключением встроенных пожарных шкафов) крепятся к несущим или ограждающим стро</w:t>
      </w:r>
      <w:r>
        <w:t>ительным конструкциям, при этом обеспечивается открывание дверей шкафов не менее чем на 90 градусов.</w:t>
      </w:r>
    </w:p>
    <w:p w:rsidR="00000000" w:rsidRDefault="00D24AE2">
      <w:bookmarkStart w:id="136" w:name="sub_1051"/>
      <w:bookmarkEnd w:id="135"/>
      <w:r>
        <w:t>51. Руководитель организации обеспечивает помещения насосных станций схемами противопожарного водоснабжения и схемами обвязки насосов с ин</w:t>
      </w:r>
      <w:r>
        <w:t>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000000" w:rsidRDefault="00D24AE2">
      <w:bookmarkStart w:id="137" w:name="sub_1052"/>
      <w:bookmarkEnd w:id="136"/>
      <w:r>
        <w:t>52. Руководитель организации</w:t>
      </w:r>
      <w:r>
        <w:t xml:space="preserve">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w:t>
      </w:r>
      <w:r>
        <w:t>емесячно) с внесением информации в журнал эксплуатации систем противопожарной защиты.</w:t>
      </w:r>
    </w:p>
    <w:p w:rsidR="00000000" w:rsidRDefault="00D24AE2">
      <w:bookmarkStart w:id="138" w:name="sub_1053"/>
      <w:bookmarkEnd w:id="137"/>
      <w:r>
        <w:t>53. Водонапорные башни должны быть приспособлены для забора воды пожарной техникой в любое время года.</w:t>
      </w:r>
    </w:p>
    <w:p w:rsidR="00000000" w:rsidRDefault="00D24AE2">
      <w:bookmarkStart w:id="139" w:name="sub_10532"/>
      <w:bookmarkEnd w:id="138"/>
      <w:r>
        <w:lastRenderedPageBreak/>
        <w:t xml:space="preserve">Использование для хозяйственных и </w:t>
      </w:r>
      <w:r>
        <w:t>производственных целей запаса воды, предназначенной для нужд пожаротушения, не допускается.</w:t>
      </w:r>
    </w:p>
    <w:p w:rsidR="00000000" w:rsidRDefault="00D24AE2">
      <w:bookmarkStart w:id="140" w:name="sub_10533"/>
      <w:bookmarkEnd w:id="139"/>
      <w:r>
        <w:t xml:space="preserve">Для обеспечения бесперебойного энергоснабжения водонапорной башни, предназначенной для нужд пожаротушения, предусматриваются автономные резервные </w:t>
      </w:r>
      <w:r>
        <w:t>источники электроснабжения.</w:t>
      </w:r>
    </w:p>
    <w:p w:rsidR="00000000" w:rsidRDefault="00D24AE2">
      <w:bookmarkStart w:id="141" w:name="sub_1054"/>
      <w:bookmarkEnd w:id="140"/>
      <w:r>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w:t>
      </w:r>
      <w:r>
        <w:t>. Работы осуществляются с учетом инструкции изготовителя на технические средства, функционирующие в составе систем противопожарной защиты.</w:t>
      </w:r>
    </w:p>
    <w:p w:rsidR="00000000" w:rsidRDefault="00D24AE2">
      <w:bookmarkStart w:id="142" w:name="sub_105402"/>
      <w:bookmarkEnd w:id="141"/>
      <w:r>
        <w:t>При монтаже, ремонте, техническом обслуживании и эксплуатации средств обеспечения пожарной безопасн</w:t>
      </w:r>
      <w:r>
        <w:t>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w:t>
      </w:r>
      <w:r>
        <w:t>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000000" w:rsidRDefault="00D24AE2">
      <w:bookmarkStart w:id="143" w:name="sub_10543"/>
      <w:bookmarkEnd w:id="142"/>
      <w:r>
        <w:t>На объекте защиты хранятся техническая документация на системы противопожарной защиты, в</w:t>
      </w:r>
      <w:r>
        <w:t xml:space="preserve"> том числе технические средства, функционирующие в составе указанных систем, и результаты пусконаладочных испытаний указанных систем.</w:t>
      </w:r>
    </w:p>
    <w:bookmarkEnd w:id="143"/>
    <w:p w:rsidR="00000000" w:rsidRDefault="00D24AE2">
      <w:pPr>
        <w:pStyle w:val="a6"/>
        <w:rPr>
          <w:color w:val="000000"/>
          <w:sz w:val="16"/>
          <w:szCs w:val="16"/>
          <w:shd w:val="clear" w:color="auto" w:fill="F0F0F0"/>
        </w:rPr>
      </w:pPr>
      <w:r>
        <w:rPr>
          <w:color w:val="000000"/>
          <w:sz w:val="16"/>
          <w:szCs w:val="16"/>
          <w:shd w:val="clear" w:color="auto" w:fill="F0F0F0"/>
        </w:rPr>
        <w:t>ГАРАНТ:</w:t>
      </w:r>
    </w:p>
    <w:p w:rsidR="00000000" w:rsidRDefault="00D24AE2">
      <w:pPr>
        <w:pStyle w:val="a6"/>
        <w:rPr>
          <w:shd w:val="clear" w:color="auto" w:fill="F0F0F0"/>
        </w:rPr>
      </w:pPr>
      <w:bookmarkStart w:id="144" w:name="sub_10544"/>
      <w:r>
        <w:t xml:space="preserve"> </w:t>
      </w:r>
      <w:hyperlink r:id="rId67" w:history="1">
        <w:r>
          <w:rPr>
            <w:rStyle w:val="a4"/>
            <w:shd w:val="clear" w:color="auto" w:fill="F0F0F0"/>
          </w:rPr>
          <w:t>Решением</w:t>
        </w:r>
      </w:hyperlink>
      <w:r>
        <w:rPr>
          <w:shd w:val="clear" w:color="auto" w:fill="F0F0F0"/>
        </w:rPr>
        <w:t xml:space="preserve"> Верховного Суда РФ</w:t>
      </w:r>
      <w:r>
        <w:rPr>
          <w:shd w:val="clear" w:color="auto" w:fill="F0F0F0"/>
        </w:rPr>
        <w:t xml:space="preserve"> от 14 апреля 2021 г. N АКПИ21-73, оставленным без изменения </w:t>
      </w:r>
      <w:hyperlink r:id="rId68" w:history="1">
        <w:r>
          <w:rPr>
            <w:rStyle w:val="a4"/>
            <w:shd w:val="clear" w:color="auto" w:fill="F0F0F0"/>
          </w:rPr>
          <w:t>определением</w:t>
        </w:r>
      </w:hyperlink>
      <w:r>
        <w:rPr>
          <w:shd w:val="clear" w:color="auto" w:fill="F0F0F0"/>
        </w:rPr>
        <w:t xml:space="preserve"> Апелляционной коллегии Верховного Суда РФ от 22 июня 2021 г. N АПЛ21-213, абзац четвертый пункта 54 признан не про</w:t>
      </w:r>
      <w:r>
        <w:rPr>
          <w:shd w:val="clear" w:color="auto" w:fill="F0F0F0"/>
        </w:rPr>
        <w:t>тиворечащим действующему законодательству</w:t>
      </w:r>
    </w:p>
    <w:bookmarkEnd w:id="144"/>
    <w:p w:rsidR="00000000" w:rsidRDefault="00D24AE2">
      <w:r>
        <w:t xml:space="preserve">При эксплуатации </w:t>
      </w:r>
      <w:hyperlink r:id="rId69" w:history="1">
        <w:r>
          <w:rPr>
            <w:rStyle w:val="a4"/>
          </w:rPr>
          <w:t>средств</w:t>
        </w:r>
      </w:hyperlink>
      <w:r>
        <w:t xml:space="preserve"> обеспечения пожарной безопасности и пожаротушения сверх срока службы, установленного изготовителем (поставщиком)</w:t>
      </w:r>
      <w:r>
        <w:t xml:space="preserve">,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w:t>
      </w:r>
      <w:hyperlink r:id="rId70" w:history="1">
        <w:r>
          <w:rPr>
            <w:rStyle w:val="a4"/>
          </w:rPr>
          <w:t>испытаний</w:t>
        </w:r>
      </w:hyperlink>
      <w:r>
        <w:t xml:space="preserve"> средств обеспечения</w:t>
      </w:r>
      <w:r>
        <w:t xml:space="preserve"> пожарной безопасности и пожаротушения до их замены в установленном порядке.</w:t>
      </w:r>
    </w:p>
    <w:p w:rsidR="00000000" w:rsidRDefault="00D24AE2">
      <w:bookmarkStart w:id="145" w:name="sub_10545"/>
      <w: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000000" w:rsidRDefault="00D24AE2">
      <w:bookmarkStart w:id="146" w:name="sub_10546"/>
      <w:bookmarkEnd w:id="145"/>
      <w: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w:t>
      </w:r>
      <w:r>
        <w:t xml:space="preserve"> законодательством Российской Федерации.</w:t>
      </w:r>
    </w:p>
    <w:p w:rsidR="00000000" w:rsidRDefault="00D24AE2">
      <w:pPr>
        <w:pStyle w:val="a6"/>
        <w:rPr>
          <w:color w:val="000000"/>
          <w:sz w:val="16"/>
          <w:szCs w:val="16"/>
          <w:shd w:val="clear" w:color="auto" w:fill="F0F0F0"/>
        </w:rPr>
      </w:pPr>
      <w:bookmarkStart w:id="147" w:name="sub_1055"/>
      <w:bookmarkEnd w:id="146"/>
      <w:r>
        <w:rPr>
          <w:color w:val="000000"/>
          <w:sz w:val="16"/>
          <w:szCs w:val="16"/>
          <w:shd w:val="clear" w:color="auto" w:fill="F0F0F0"/>
        </w:rPr>
        <w:t>Информация об изменениях:</w:t>
      </w:r>
    </w:p>
    <w:bookmarkEnd w:id="147"/>
    <w:p w:rsidR="00000000" w:rsidRDefault="00D24AE2">
      <w:pPr>
        <w:pStyle w:val="a7"/>
        <w:rPr>
          <w:shd w:val="clear" w:color="auto" w:fill="F0F0F0"/>
        </w:rPr>
      </w:pPr>
      <w:r>
        <w:t xml:space="preserve"> </w:t>
      </w:r>
      <w:r>
        <w:rPr>
          <w:shd w:val="clear" w:color="auto" w:fill="F0F0F0"/>
        </w:rPr>
        <w:t xml:space="preserve">Пункт 55 изменен с 1 марта 2023 г. - </w:t>
      </w:r>
      <w:hyperlink r:id="rId71" w:history="1">
        <w:r>
          <w:rPr>
            <w:rStyle w:val="a4"/>
            <w:shd w:val="clear" w:color="auto" w:fill="F0F0F0"/>
          </w:rPr>
          <w:t>Постановление</w:t>
        </w:r>
      </w:hyperlink>
      <w:r>
        <w:rPr>
          <w:shd w:val="clear" w:color="auto" w:fill="F0F0F0"/>
        </w:rPr>
        <w:t xml:space="preserve"> Правительства России от 24 октября 2022 г. N</w:t>
      </w:r>
      <w:r>
        <w:rPr>
          <w:shd w:val="clear" w:color="auto" w:fill="F0F0F0"/>
        </w:rPr>
        <w:t xml:space="preserve"> 1885</w:t>
      </w:r>
    </w:p>
    <w:p w:rsidR="00000000" w:rsidRDefault="00D24AE2">
      <w:pPr>
        <w:pStyle w:val="a7"/>
        <w:rPr>
          <w:shd w:val="clear" w:color="auto" w:fill="F0F0F0"/>
        </w:rPr>
      </w:pPr>
      <w:r>
        <w:t xml:space="preserve"> </w:t>
      </w:r>
      <w:hyperlink r:id="rId72" w:history="1">
        <w:r>
          <w:rPr>
            <w:rStyle w:val="a4"/>
            <w:shd w:val="clear" w:color="auto" w:fill="F0F0F0"/>
          </w:rPr>
          <w:t>См. предыдущую редакцию</w:t>
        </w:r>
      </w:hyperlink>
    </w:p>
    <w:p w:rsidR="00000000" w:rsidRDefault="00D24AE2">
      <w:r>
        <w:t>55. Перевод систем противопожарной защиты с автоматического пуска на ручной, а также отключение отдельных линий (зон) защиты запрещается, за исключением случа</w:t>
      </w:r>
      <w:r>
        <w:t xml:space="preserve">ев, установленных </w:t>
      </w:r>
      <w:hyperlink w:anchor="sub_1458" w:history="1">
        <w:r>
          <w:rPr>
            <w:rStyle w:val="a4"/>
          </w:rPr>
          <w:t>пунктом 458</w:t>
        </w:r>
      </w:hyperlink>
      <w:r>
        <w:t xml:space="preserve"> настоящих Правил, а также работ по техническому обслуживанию или ремонту систем противопожарной защиты.</w:t>
      </w:r>
    </w:p>
    <w:p w:rsidR="00000000" w:rsidRDefault="00D24AE2">
      <w:bookmarkStart w:id="148" w:name="sub_10552"/>
      <w:r>
        <w:t>В период выполнения работ по техническому обслуживанию или ремонту, связанных с отключе</w:t>
      </w:r>
      <w:r>
        <w:t>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000000" w:rsidRDefault="00D24AE2">
      <w:bookmarkStart w:id="149" w:name="sub_10553"/>
      <w:bookmarkEnd w:id="148"/>
      <w:r>
        <w:t>Не допускается выполнение работ по техническому обслуживанию или ремон</w:t>
      </w:r>
      <w:r>
        <w:t>ту, связанных с отключением систем противопожарной защиты или их элементов, в период проведения мероприятий с массовым пребыванием людей.</w:t>
      </w:r>
    </w:p>
    <w:p w:rsidR="00000000" w:rsidRDefault="00D24AE2">
      <w:bookmarkStart w:id="150" w:name="sub_1056"/>
      <w:bookmarkEnd w:id="149"/>
      <w:r>
        <w:t xml:space="preserve">56. Руководитель организации обеспечивает наличие в помещении пожарного поста </w:t>
      </w:r>
      <w:r>
        <w:lastRenderedPageBreak/>
        <w:t>(диспетчерской) инструк</w:t>
      </w:r>
      <w:r>
        <w:t>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000000" w:rsidRDefault="00D24AE2">
      <w:bookmarkStart w:id="151" w:name="sub_10562"/>
      <w:bookmarkEnd w:id="150"/>
      <w:r>
        <w:t>Пожарный пост (диспетчерская) обеспечивается телефонной связью и исправными руч</w:t>
      </w:r>
      <w:r>
        <w:t>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w:t>
      </w:r>
      <w:r>
        <w:t>века от опасных факторов пожара на каждого дежурного.</w:t>
      </w:r>
    </w:p>
    <w:p w:rsidR="00000000" w:rsidRDefault="00D24AE2">
      <w:bookmarkStart w:id="152" w:name="sub_1057"/>
      <w:bookmarkEnd w:id="151"/>
      <w:r>
        <w:t>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w:t>
      </w:r>
      <w:r>
        <w:t>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w:t>
      </w:r>
      <w:r>
        <w:t>тров от входа в здание, на цокольные и подвальные этажи.</w:t>
      </w:r>
    </w:p>
    <w:p w:rsidR="00000000" w:rsidRDefault="00D24AE2">
      <w:bookmarkStart w:id="153" w:name="sub_10572"/>
      <w:bookmarkEnd w:id="152"/>
      <w: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000000" w:rsidRDefault="00D24AE2">
      <w:bookmarkStart w:id="154" w:name="sub_1058"/>
      <w:bookmarkEnd w:id="153"/>
      <w:r>
        <w:t>58. Руководит</w:t>
      </w:r>
      <w:r>
        <w:t>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w:t>
      </w:r>
      <w:r>
        <w:t>ение, телефонную связь, твердое покрытие полов, утепленные ворота.</w:t>
      </w:r>
    </w:p>
    <w:p w:rsidR="00000000" w:rsidRDefault="00D24AE2">
      <w:bookmarkStart w:id="155" w:name="sub_10582"/>
      <w:bookmarkEnd w:id="154"/>
      <w: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000000" w:rsidRDefault="00D24AE2">
      <w:bookmarkStart w:id="156" w:name="sub_10583"/>
      <w:bookmarkEnd w:id="155"/>
      <w:r>
        <w:t>Руководитель организации за каждой мотопомпой и техникой, при</w:t>
      </w:r>
      <w:r>
        <w:t>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000000" w:rsidRDefault="00D24AE2">
      <w:bookmarkStart w:id="157" w:name="sub_1059"/>
      <w:bookmarkEnd w:id="156"/>
      <w:r>
        <w:t>59. Запрещается использовать пожарную технику и пожарно-техническое оборудование, уст</w:t>
      </w:r>
      <w:r>
        <w:t>ановленное на мобильных средствах пожаротушения, не по назначению.</w:t>
      </w:r>
    </w:p>
    <w:p w:rsidR="00000000" w:rsidRDefault="00D24AE2">
      <w:bookmarkStart w:id="158" w:name="sub_1060"/>
      <w:bookmarkEnd w:id="157"/>
      <w:r>
        <w:t xml:space="preserve">60. Руководитель организации обеспечивает объект защиты первичными средствами пожаротушения (огнетушителями) по нормам согласно </w:t>
      </w:r>
      <w:hyperlink w:anchor="sub_10190" w:history="1">
        <w:r>
          <w:rPr>
            <w:rStyle w:val="a4"/>
          </w:rPr>
          <w:t>разделу XIX</w:t>
        </w:r>
      </w:hyperlink>
      <w:r>
        <w:t xml:space="preserve"> настоя</w:t>
      </w:r>
      <w:r>
        <w:t xml:space="preserve">щих Правил и </w:t>
      </w:r>
      <w:hyperlink w:anchor="sub_11000" w:history="1">
        <w:r>
          <w:rPr>
            <w:rStyle w:val="a4"/>
          </w:rPr>
          <w:t>приложениям N 1</w:t>
        </w:r>
      </w:hyperlink>
      <w:r>
        <w:t xml:space="preserve"> и </w:t>
      </w:r>
      <w:hyperlink w:anchor="sub_12000" w:history="1">
        <w:r>
          <w:rPr>
            <w:rStyle w:val="a4"/>
          </w:rPr>
          <w:t>2</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000000" w:rsidRDefault="00D24AE2">
      <w:bookmarkStart w:id="159" w:name="sub_10602"/>
      <w:bookmarkEnd w:id="158"/>
      <w:r>
        <w:t>Учет наличия, пер</w:t>
      </w:r>
      <w:r>
        <w:t>иодичности осмотра и сроков перезарядки огнетушителей ведется в журнале эксплуатации систем противопожарной защиты.</w:t>
      </w:r>
    </w:p>
    <w:p w:rsidR="00000000" w:rsidRDefault="00D24AE2">
      <w:bookmarkStart w:id="160" w:name="sub_1061"/>
      <w:bookmarkEnd w:id="159"/>
      <w:r>
        <w:t>61. Руководитель организации обеспечивает железнодорожный подвижной состав огнетушителями по нормам, установленным согласно</w:t>
      </w:r>
      <w:r>
        <w:t xml:space="preserve"> </w:t>
      </w:r>
      <w:hyperlink w:anchor="sub_13000" w:history="1">
        <w:r>
          <w:rPr>
            <w:rStyle w:val="a4"/>
          </w:rPr>
          <w:t>приложению N 3</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000000" w:rsidRDefault="00D24AE2">
      <w:bookmarkStart w:id="161" w:name="sub_1062"/>
      <w:bookmarkEnd w:id="160"/>
      <w:r>
        <w:t xml:space="preserve">62. При размещении в лесах объектов для переработки древесины </w:t>
      </w:r>
      <w:r>
        <w:t>и других лесных ресурсов (углежжение, смолокурение, дегтекурение, заготовление живицы и др.) руководитель организации обязан:</w:t>
      </w:r>
    </w:p>
    <w:p w:rsidR="00000000" w:rsidRDefault="00D24AE2">
      <w:bookmarkStart w:id="162" w:name="sub_10621"/>
      <w:bookmarkEnd w:id="161"/>
      <w:r>
        <w:t>а) предусматривать противопожарные расстояния от указанных объектов до кромки лесных насаждений, устройство минер</w:t>
      </w:r>
      <w:r>
        <w:t>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000000" w:rsidRDefault="00D24AE2">
      <w:bookmarkStart w:id="163" w:name="sub_10622"/>
      <w:bookmarkEnd w:id="162"/>
      <w:r>
        <w:t>б) обеспечивать в период пожароопасно</w:t>
      </w:r>
      <w:r>
        <w:t>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000000" w:rsidRDefault="00D24AE2">
      <w:bookmarkStart w:id="164" w:name="sub_10623"/>
      <w:bookmarkEnd w:id="163"/>
      <w:r>
        <w:t xml:space="preserve">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w:t>
      </w:r>
      <w:r>
        <w:lastRenderedPageBreak/>
        <w:t>от мусора, порубочных остатков, щепы, опилок и других горючих материалов.</w:t>
      </w:r>
    </w:p>
    <w:p w:rsidR="00000000" w:rsidRDefault="00D24AE2">
      <w:pPr>
        <w:pStyle w:val="a6"/>
        <w:rPr>
          <w:color w:val="000000"/>
          <w:sz w:val="16"/>
          <w:szCs w:val="16"/>
          <w:shd w:val="clear" w:color="auto" w:fill="F0F0F0"/>
        </w:rPr>
      </w:pPr>
      <w:bookmarkStart w:id="165" w:name="sub_1063"/>
      <w:bookmarkEnd w:id="164"/>
      <w:r>
        <w:rPr>
          <w:color w:val="000000"/>
          <w:sz w:val="16"/>
          <w:szCs w:val="16"/>
          <w:shd w:val="clear" w:color="auto" w:fill="F0F0F0"/>
        </w:rPr>
        <w:t>Информация об изменениях:</w:t>
      </w:r>
    </w:p>
    <w:bookmarkEnd w:id="165"/>
    <w:p w:rsidR="00000000" w:rsidRDefault="00D24AE2">
      <w:pPr>
        <w:pStyle w:val="a7"/>
        <w:rPr>
          <w:shd w:val="clear" w:color="auto" w:fill="F0F0F0"/>
        </w:rPr>
      </w:pPr>
      <w:r>
        <w:t xml:space="preserve"> </w:t>
      </w:r>
      <w:r>
        <w:rPr>
          <w:shd w:val="clear" w:color="auto" w:fill="F0F0F0"/>
        </w:rPr>
        <w:t xml:space="preserve">Пункт 63 изменен с 1 марта 2023 г. - </w:t>
      </w:r>
      <w:hyperlink r:id="rId73"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rsidR="00000000" w:rsidRDefault="00D24AE2">
      <w:pPr>
        <w:pStyle w:val="a7"/>
        <w:rPr>
          <w:shd w:val="clear" w:color="auto" w:fill="F0F0F0"/>
        </w:rPr>
      </w:pPr>
      <w:r>
        <w:t xml:space="preserve"> </w:t>
      </w:r>
      <w:hyperlink r:id="rId74" w:history="1">
        <w:r>
          <w:rPr>
            <w:rStyle w:val="a4"/>
            <w:shd w:val="clear" w:color="auto" w:fill="F0F0F0"/>
          </w:rPr>
          <w:t>См. предыдущую редакцию</w:t>
        </w:r>
      </w:hyperlink>
    </w:p>
    <w:p w:rsidR="00000000" w:rsidRDefault="00D24AE2">
      <w: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w:t>
      </w:r>
      <w:r>
        <w:t>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000000" w:rsidRDefault="00D24AE2">
      <w:bookmarkStart w:id="166" w:name="sub_10632"/>
      <w:r>
        <w:t>участок для выжигания сухой травянистой растительности располагается на расстоянии не менее 50 метров от ближайшего объекта защиты;</w:t>
      </w:r>
    </w:p>
    <w:p w:rsidR="00000000" w:rsidRDefault="00D24AE2">
      <w:bookmarkStart w:id="167" w:name="sub_10633"/>
      <w:bookmarkEnd w:id="166"/>
      <w:r>
        <w:t>территория вокруг участка для выжигания сухой травянистой растительности очищена в радиусе 30 метров о</w:t>
      </w:r>
      <w:r>
        <w:t>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000000" w:rsidRDefault="00D24AE2">
      <w:bookmarkStart w:id="168" w:name="sub_10634"/>
      <w:bookmarkEnd w:id="167"/>
      <w:r>
        <w:t>на территории, включающей участок для выжигания сухой травянистой растительн</w:t>
      </w:r>
      <w:r>
        <w:t>ости, не введен особый противопожарный режим;</w:t>
      </w:r>
    </w:p>
    <w:p w:rsidR="00000000" w:rsidRDefault="00D24AE2">
      <w:bookmarkStart w:id="169" w:name="sub_10635"/>
      <w:bookmarkEnd w:id="168"/>
      <w: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000000" w:rsidRDefault="00D24AE2">
      <w:bookmarkStart w:id="170" w:name="sub_10636"/>
      <w:bookmarkEnd w:id="169"/>
      <w:r>
        <w:t>П</w:t>
      </w:r>
      <w:r>
        <w:t>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000000" w:rsidRDefault="00D24AE2">
      <w:bookmarkStart w:id="171" w:name="sub_10637"/>
      <w:bookmarkEnd w:id="170"/>
      <w:r>
        <w:t>Абзац утратил силу</w:t>
      </w:r>
      <w:r>
        <w:t xml:space="preserve"> с 1 марта 2023 г. - </w:t>
      </w:r>
      <w:hyperlink r:id="rId75" w:history="1">
        <w:r>
          <w:rPr>
            <w:rStyle w:val="a4"/>
          </w:rPr>
          <w:t>Постановление</w:t>
        </w:r>
      </w:hyperlink>
      <w:r>
        <w:t xml:space="preserve"> Правительства России от 24 октября 2022 г. N 1885</w:t>
      </w:r>
    </w:p>
    <w:bookmarkEnd w:id="171"/>
    <w:p w:rsidR="00000000" w:rsidRDefault="00D24AE2">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24AE2">
      <w:pPr>
        <w:pStyle w:val="a7"/>
        <w:rPr>
          <w:shd w:val="clear" w:color="auto" w:fill="F0F0F0"/>
        </w:rPr>
      </w:pPr>
      <w:r>
        <w:t xml:space="preserve"> </w:t>
      </w:r>
      <w:hyperlink r:id="rId76" w:history="1">
        <w:r>
          <w:rPr>
            <w:rStyle w:val="a4"/>
            <w:shd w:val="clear" w:color="auto" w:fill="F0F0F0"/>
          </w:rPr>
          <w:t>С</w:t>
        </w:r>
        <w:r>
          <w:rPr>
            <w:rStyle w:val="a4"/>
            <w:shd w:val="clear" w:color="auto" w:fill="F0F0F0"/>
          </w:rPr>
          <w:t>м. предыдущую редакцию</w:t>
        </w:r>
      </w:hyperlink>
    </w:p>
    <w:p w:rsidR="00000000" w:rsidRDefault="00D24AE2">
      <w:bookmarkStart w:id="172" w:name="sub_10638"/>
      <w:r>
        <w:t xml:space="preserve">Выжигание лесных горючих материалов осуществляется в соответствии с </w:t>
      </w:r>
      <w:hyperlink r:id="rId77" w:history="1">
        <w:r>
          <w:rPr>
            <w:rStyle w:val="a4"/>
          </w:rPr>
          <w:t>правилами</w:t>
        </w:r>
      </w:hyperlink>
      <w:r>
        <w:t xml:space="preserve"> пожарной безопасности в лесах, установленными Правительством Российской Феде</w:t>
      </w:r>
      <w:r>
        <w:t>рации.</w:t>
      </w:r>
    </w:p>
    <w:p w:rsidR="00000000" w:rsidRDefault="00D24AE2">
      <w:bookmarkStart w:id="173" w:name="sub_10639"/>
      <w:bookmarkEnd w:id="172"/>
      <w:r>
        <w:t xml:space="preserve">Абзац утратил силу с 1 марта 2023 г. - </w:t>
      </w:r>
      <w:hyperlink r:id="rId78" w:history="1">
        <w:r>
          <w:rPr>
            <w:rStyle w:val="a4"/>
          </w:rPr>
          <w:t>Постановление</w:t>
        </w:r>
      </w:hyperlink>
      <w:r>
        <w:t xml:space="preserve"> Правительства России от 24 октября 2022 г. N 1885</w:t>
      </w:r>
    </w:p>
    <w:bookmarkEnd w:id="173"/>
    <w:p w:rsidR="00000000" w:rsidRDefault="00D24AE2">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24AE2">
      <w:pPr>
        <w:pStyle w:val="a7"/>
        <w:rPr>
          <w:shd w:val="clear" w:color="auto" w:fill="F0F0F0"/>
        </w:rPr>
      </w:pPr>
      <w:r>
        <w:t xml:space="preserve"> </w:t>
      </w:r>
      <w:hyperlink r:id="rId79" w:history="1">
        <w:r>
          <w:rPr>
            <w:rStyle w:val="a4"/>
            <w:shd w:val="clear" w:color="auto" w:fill="F0F0F0"/>
          </w:rPr>
          <w:t>См. предыдущую редакцию</w:t>
        </w:r>
      </w:hyperlink>
    </w:p>
    <w:p w:rsidR="00000000" w:rsidRDefault="00D24AE2">
      <w:bookmarkStart w:id="174" w:name="sub_1064"/>
      <w:r>
        <w:t>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w:t>
      </w:r>
      <w:r>
        <w:t xml:space="preserve">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w:t>
      </w:r>
      <w:hyperlink r:id="rId80" w:history="1">
        <w:r>
          <w:rPr>
            <w:rStyle w:val="a4"/>
          </w:rPr>
          <w:t>статьей 48</w:t>
        </w:r>
      </w:hyperlink>
      <w:hyperlink r:id="rId81" w:history="1">
        <w:r>
          <w:rPr>
            <w:rStyle w:val="a4"/>
            <w:vertAlign w:val="superscript"/>
          </w:rPr>
          <w:t> 1</w:t>
        </w:r>
      </w:hyperlink>
      <w:hyperlink r:id="rId82" w:history="1">
        <w:r>
          <w:rPr>
            <w:rStyle w:val="a4"/>
          </w:rPr>
          <w:t xml:space="preserve"> </w:t>
        </w:r>
      </w:hyperlink>
      <w:r>
        <w:t>Градостроительного кодекса Российской Федерации, объект</w:t>
      </w:r>
      <w:r>
        <w:t>ов учреждений, 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w:t>
      </w:r>
      <w:r>
        <w:t>й 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w:t>
      </w:r>
      <w:r>
        <w:t>аться особенные требования пожарной безопасности, учитывающие специфику таких объектов.</w:t>
      </w:r>
    </w:p>
    <w:bookmarkEnd w:id="174"/>
    <w:p w:rsidR="00000000" w:rsidRDefault="00D24AE2"/>
    <w:p w:rsidR="00000000" w:rsidRDefault="00D24AE2">
      <w:pPr>
        <w:pStyle w:val="1"/>
      </w:pPr>
      <w:bookmarkStart w:id="175" w:name="sub_10020"/>
      <w:r>
        <w:t>II. Территории поселений и населенных пунктов</w:t>
      </w:r>
    </w:p>
    <w:bookmarkEnd w:id="175"/>
    <w:p w:rsidR="00000000" w:rsidRDefault="00D24AE2"/>
    <w:p w:rsidR="00000000" w:rsidRDefault="00D24AE2">
      <w:bookmarkStart w:id="176" w:name="sub_1065"/>
      <w:r>
        <w:lastRenderedPageBreak/>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w:t>
      </w:r>
      <w:r>
        <w:t>зведения костров, приготовления пищи с применением открытого огня (мангалов, жаровен и др.) и сжигания отходов и тары.</w:t>
      </w:r>
    </w:p>
    <w:p w:rsidR="00000000" w:rsidRDefault="00D24AE2">
      <w:pPr>
        <w:pStyle w:val="a6"/>
        <w:rPr>
          <w:color w:val="000000"/>
          <w:sz w:val="16"/>
          <w:szCs w:val="16"/>
          <w:shd w:val="clear" w:color="auto" w:fill="F0F0F0"/>
        </w:rPr>
      </w:pPr>
      <w:bookmarkStart w:id="177" w:name="sub_1066"/>
      <w:bookmarkEnd w:id="176"/>
      <w:r>
        <w:rPr>
          <w:color w:val="000000"/>
          <w:sz w:val="16"/>
          <w:szCs w:val="16"/>
          <w:shd w:val="clear" w:color="auto" w:fill="F0F0F0"/>
        </w:rPr>
        <w:t>Информация об изменениях:</w:t>
      </w:r>
    </w:p>
    <w:bookmarkEnd w:id="177"/>
    <w:p w:rsidR="00000000" w:rsidRDefault="00D24AE2">
      <w:pPr>
        <w:pStyle w:val="a7"/>
        <w:rPr>
          <w:shd w:val="clear" w:color="auto" w:fill="F0F0F0"/>
        </w:rPr>
      </w:pPr>
      <w:r>
        <w:t xml:space="preserve"> </w:t>
      </w:r>
      <w:r>
        <w:rPr>
          <w:shd w:val="clear" w:color="auto" w:fill="F0F0F0"/>
        </w:rPr>
        <w:t xml:space="preserve">Пункт 66 изменен с 1 марта 2023 г. - </w:t>
      </w:r>
      <w:hyperlink r:id="rId83"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rsidR="00000000" w:rsidRDefault="00D24AE2">
      <w:pPr>
        <w:pStyle w:val="a7"/>
        <w:rPr>
          <w:shd w:val="clear" w:color="auto" w:fill="F0F0F0"/>
        </w:rPr>
      </w:pPr>
      <w:r>
        <w:t xml:space="preserve"> </w:t>
      </w:r>
      <w:hyperlink r:id="rId84" w:history="1">
        <w:r>
          <w:rPr>
            <w:rStyle w:val="a4"/>
            <w:shd w:val="clear" w:color="auto" w:fill="F0F0F0"/>
          </w:rPr>
          <w:t>См. предыдущую редакцию</w:t>
        </w:r>
      </w:hyperlink>
    </w:p>
    <w:p w:rsidR="00000000" w:rsidRDefault="00D24AE2">
      <w:r>
        <w:t>66. На землях общего пользования населенных пунктов, а также на территориях частн</w:t>
      </w:r>
      <w:r>
        <w:t>ых домовладений, расположенных на территориях населенных пунктов, запрещается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w:t>
      </w:r>
      <w:r>
        <w:t>елия.</w:t>
      </w:r>
    </w:p>
    <w:p w:rsidR="00000000" w:rsidRDefault="00D24AE2">
      <w:bookmarkStart w:id="178" w:name="sub_1067"/>
      <w:r>
        <w:t>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w:t>
      </w:r>
      <w:r>
        <w:t xml:space="preserve">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000000" w:rsidRDefault="00D24AE2">
      <w:bookmarkStart w:id="179" w:name="sub_10672"/>
      <w:bookmarkEnd w:id="178"/>
      <w:r>
        <w:t>Границы уборки указанных территорий определяются границами земельного участка на основании кадастрового или межевого плана.</w:t>
      </w:r>
    </w:p>
    <w:p w:rsidR="00000000" w:rsidRDefault="00D24AE2">
      <w:bookmarkStart w:id="180" w:name="sub_1068"/>
      <w:bookmarkEnd w:id="179"/>
      <w:r>
        <w:t>68. На территориях общего пользования, прилегающих к жилым домам, садовым домам, объектам недвижимого имуще</w:t>
      </w:r>
      <w:r>
        <w:t>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000000" w:rsidRDefault="00D24AE2">
      <w:bookmarkStart w:id="181" w:name="sub_1069"/>
      <w:bookmarkEnd w:id="180"/>
      <w: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w:t>
      </w:r>
      <w:r>
        <w:t>нций и подстанций, а также в лесах, лесопарковых зонах и на землях сельскохозяйственного назначения запрещается устраивать свалки отходов.</w:t>
      </w:r>
    </w:p>
    <w:p w:rsidR="00000000" w:rsidRDefault="00D24AE2">
      <w:pPr>
        <w:pStyle w:val="a6"/>
        <w:rPr>
          <w:color w:val="000000"/>
          <w:sz w:val="16"/>
          <w:szCs w:val="16"/>
          <w:shd w:val="clear" w:color="auto" w:fill="F0F0F0"/>
        </w:rPr>
      </w:pPr>
      <w:bookmarkStart w:id="182" w:name="sub_1070"/>
      <w:bookmarkEnd w:id="181"/>
      <w:r>
        <w:rPr>
          <w:color w:val="000000"/>
          <w:sz w:val="16"/>
          <w:szCs w:val="16"/>
          <w:shd w:val="clear" w:color="auto" w:fill="F0F0F0"/>
        </w:rPr>
        <w:t>Информация об изменениях:</w:t>
      </w:r>
    </w:p>
    <w:bookmarkEnd w:id="182"/>
    <w:p w:rsidR="00000000" w:rsidRDefault="00D24AE2">
      <w:pPr>
        <w:pStyle w:val="a7"/>
        <w:rPr>
          <w:shd w:val="clear" w:color="auto" w:fill="F0F0F0"/>
        </w:rPr>
      </w:pPr>
      <w:r>
        <w:t xml:space="preserve"> </w:t>
      </w:r>
      <w:r>
        <w:rPr>
          <w:shd w:val="clear" w:color="auto" w:fill="F0F0F0"/>
        </w:rPr>
        <w:t xml:space="preserve">Пункт 70 изменен с 1 марта 2023 г. - </w:t>
      </w:r>
      <w:hyperlink r:id="rId85"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rsidR="00000000" w:rsidRDefault="00D24AE2">
      <w:pPr>
        <w:pStyle w:val="a7"/>
        <w:rPr>
          <w:shd w:val="clear" w:color="auto" w:fill="F0F0F0"/>
        </w:rPr>
      </w:pPr>
      <w:r>
        <w:t xml:space="preserve"> </w:t>
      </w:r>
      <w:hyperlink r:id="rId86" w:history="1">
        <w:r>
          <w:rPr>
            <w:rStyle w:val="a4"/>
            <w:shd w:val="clear" w:color="auto" w:fill="F0F0F0"/>
          </w:rPr>
          <w:t>См. предыдущую редакцию</w:t>
        </w:r>
      </w:hyperlink>
    </w:p>
    <w:p w:rsidR="00000000" w:rsidRDefault="00D24AE2">
      <w:r>
        <w:t>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w:t>
      </w:r>
      <w:r>
        <w:t>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w:t>
      </w:r>
      <w:r>
        <w:t xml:space="preserve">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w:t>
      </w:r>
      <w:r>
        <w:t>либо отделяют лес противопожарной минерализованной полосой шириной не менее 1,4 метра или иным противопожарным барьером.</w:t>
      </w:r>
    </w:p>
    <w:p w:rsidR="00000000" w:rsidRDefault="00D24AE2">
      <w:bookmarkStart w:id="183" w:name="sub_10702"/>
      <w:r>
        <w:t xml:space="preserve">В целях исключения возможного перехода природных пожаров на территории населенных пунктов, подверженных угрозе лесных пожаров </w:t>
      </w:r>
      <w:r>
        <w:t xml:space="preserve">и других ландшафтных (природных) пожаров, до начала пожароопасного периода, а также при установлении на соответствующей территории особого противопожарного режима вокруг территории населенных пунктов создаются </w:t>
      </w:r>
      <w:r>
        <w:lastRenderedPageBreak/>
        <w:t>(обновляются) противопожарные минерализованные</w:t>
      </w:r>
      <w:r>
        <w:t xml:space="preserve"> полосы шириной не менее 10 метров или иные противопожарные барьеры.</w:t>
      </w:r>
    </w:p>
    <w:p w:rsidR="00000000" w:rsidRDefault="00D24AE2">
      <w:pPr>
        <w:pStyle w:val="a6"/>
        <w:rPr>
          <w:color w:val="000000"/>
          <w:sz w:val="16"/>
          <w:szCs w:val="16"/>
          <w:shd w:val="clear" w:color="auto" w:fill="F0F0F0"/>
        </w:rPr>
      </w:pPr>
      <w:bookmarkStart w:id="184" w:name="sub_1071"/>
      <w:bookmarkEnd w:id="183"/>
      <w:r>
        <w:rPr>
          <w:color w:val="000000"/>
          <w:sz w:val="16"/>
          <w:szCs w:val="16"/>
          <w:shd w:val="clear" w:color="auto" w:fill="F0F0F0"/>
        </w:rPr>
        <w:t>Информация об изменениях:</w:t>
      </w:r>
    </w:p>
    <w:bookmarkEnd w:id="184"/>
    <w:p w:rsidR="00000000" w:rsidRDefault="00D24AE2">
      <w:pPr>
        <w:pStyle w:val="a7"/>
        <w:rPr>
          <w:shd w:val="clear" w:color="auto" w:fill="F0F0F0"/>
        </w:rPr>
      </w:pPr>
      <w:r>
        <w:t xml:space="preserve"> </w:t>
      </w:r>
      <w:r>
        <w:rPr>
          <w:shd w:val="clear" w:color="auto" w:fill="F0F0F0"/>
        </w:rPr>
        <w:t xml:space="preserve">Пункт 71 изменен с 1 марта 2023 г. - </w:t>
      </w:r>
      <w:hyperlink r:id="rId87" w:history="1">
        <w:r>
          <w:rPr>
            <w:rStyle w:val="a4"/>
            <w:shd w:val="clear" w:color="auto" w:fill="F0F0F0"/>
          </w:rPr>
          <w:t>Постановление</w:t>
        </w:r>
      </w:hyperlink>
      <w:r>
        <w:rPr>
          <w:shd w:val="clear" w:color="auto" w:fill="F0F0F0"/>
        </w:rPr>
        <w:t xml:space="preserve"> Правительства Р</w:t>
      </w:r>
      <w:r>
        <w:rPr>
          <w:shd w:val="clear" w:color="auto" w:fill="F0F0F0"/>
        </w:rPr>
        <w:t>оссии от 24 октября 2022 г. N 1885</w:t>
      </w:r>
    </w:p>
    <w:p w:rsidR="00000000" w:rsidRDefault="00D24AE2">
      <w:pPr>
        <w:pStyle w:val="a7"/>
        <w:rPr>
          <w:shd w:val="clear" w:color="auto" w:fill="F0F0F0"/>
        </w:rPr>
      </w:pPr>
      <w:r>
        <w:t xml:space="preserve"> </w:t>
      </w:r>
      <w:hyperlink r:id="rId88" w:history="1">
        <w:r>
          <w:rPr>
            <w:rStyle w:val="a4"/>
            <w:shd w:val="clear" w:color="auto" w:fill="F0F0F0"/>
          </w:rPr>
          <w:t>См. предыдущую редакцию</w:t>
        </w:r>
      </w:hyperlink>
    </w:p>
    <w:p w:rsidR="00000000" w:rsidRDefault="00D24AE2">
      <w:r>
        <w:t>71. Правообладатели земельных участков обеспечивают надлежащее техническое содержание (в любое время года) дорог, проездов и подъ</w:t>
      </w:r>
      <w:r>
        <w:t>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000000" w:rsidRDefault="00D24AE2">
      <w:bookmarkStart w:id="185" w:name="sub_10712"/>
      <w: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w:t>
      </w:r>
      <w:r>
        <w:t xml:space="preserve"> пожарных на объект защиты.</w:t>
      </w:r>
    </w:p>
    <w:p w:rsidR="00000000" w:rsidRDefault="00D24AE2">
      <w:bookmarkStart w:id="186" w:name="sub_10713"/>
      <w:bookmarkEnd w:id="185"/>
      <w: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w:t>
      </w:r>
      <w:r>
        <w:t>ужений либо снижающими размеры проездов, подъездов, установленные требованиями пожарной безопасности.</w:t>
      </w:r>
    </w:p>
    <w:p w:rsidR="00000000" w:rsidRDefault="00D24AE2">
      <w:bookmarkStart w:id="187" w:name="sub_10714"/>
      <w:bookmarkEnd w:id="186"/>
      <w:r>
        <w:t>Система противопожарной защиты в случае пожара должна обеспечивать автоматическую разблокировку и (или) открывание шлагбаумов, ворот, ог</w:t>
      </w:r>
      <w:r>
        <w:t>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w:t>
      </w:r>
      <w:r>
        <w:t>онала непосредственно у места установки шлагбаума, ворот, ограждения и иных технических средств на проездах или дистанционно при устройстве видео- и (или) аудиосвязи с местом их установки.</w:t>
      </w:r>
    </w:p>
    <w:p w:rsidR="00000000" w:rsidRDefault="00D24AE2">
      <w:bookmarkStart w:id="188" w:name="sub_10715"/>
      <w:bookmarkEnd w:id="187"/>
      <w:r>
        <w:t>У въезда на территорию строительных площадок, отк</w:t>
      </w:r>
      <w:r>
        <w:t>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bookmarkEnd w:id="188"/>
    <w:p w:rsidR="00000000" w:rsidRDefault="00D24AE2">
      <w:r>
        <w:t>Физическим лицам запрещается препятс</w:t>
      </w:r>
      <w:r>
        <w:t>твовать работе подразделений пожарной охраны, в том числе в пути следования подразделений пожарной охраны к месту пожара.</w:t>
      </w:r>
    </w:p>
    <w:p w:rsidR="00000000" w:rsidRDefault="00D24AE2">
      <w:bookmarkStart w:id="189" w:name="sub_1072"/>
      <w:r>
        <w:t>72. При проведении ремонтных (строительных) работ, связанных с закрытием дорог или проездов, руководитель организации, осущест</w:t>
      </w:r>
      <w:r>
        <w:t>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w:t>
      </w:r>
      <w:r>
        <w:t>уемые участки дорог или проездов.</w:t>
      </w:r>
    </w:p>
    <w:p w:rsidR="00000000" w:rsidRDefault="00D24AE2">
      <w:bookmarkStart w:id="190" w:name="sub_1073"/>
      <w:bookmarkEnd w:id="189"/>
      <w: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000000" w:rsidRDefault="00D24AE2">
      <w:bookmarkStart w:id="191" w:name="sub_10732"/>
      <w:bookmarkEnd w:id="190"/>
      <w: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000000" w:rsidRDefault="00D24AE2">
      <w:bookmarkStart w:id="192" w:name="sub_10733"/>
      <w:bookmarkEnd w:id="191"/>
      <w:r>
        <w:t>Не допускается разводить открытый огонь (кос</w:t>
      </w:r>
      <w:r>
        <w:t>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w:t>
      </w:r>
      <w:r>
        <w:t>щения тления углей.</w:t>
      </w:r>
    </w:p>
    <w:p w:rsidR="00000000" w:rsidRDefault="00D24AE2">
      <w:bookmarkStart w:id="193" w:name="sub_10734"/>
      <w:bookmarkEnd w:id="192"/>
      <w:r>
        <w:t xml:space="preserve">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w:t>
      </w:r>
      <w:r>
        <w:lastRenderedPageBreak/>
        <w:t>неуправляемые изделия из горючих материалов, принцип подъема которых на высоту основан на нагрева</w:t>
      </w:r>
      <w:r>
        <w:t>нии воздуха внутри конструкции с помощью открытого огня.</w:t>
      </w:r>
    </w:p>
    <w:p w:rsidR="00000000" w:rsidRDefault="00D24AE2">
      <w:pPr>
        <w:pStyle w:val="a6"/>
        <w:rPr>
          <w:color w:val="000000"/>
          <w:sz w:val="16"/>
          <w:szCs w:val="16"/>
          <w:shd w:val="clear" w:color="auto" w:fill="F0F0F0"/>
        </w:rPr>
      </w:pPr>
      <w:bookmarkStart w:id="194" w:name="sub_1074"/>
      <w:bookmarkEnd w:id="193"/>
      <w:r>
        <w:rPr>
          <w:color w:val="000000"/>
          <w:sz w:val="16"/>
          <w:szCs w:val="16"/>
          <w:shd w:val="clear" w:color="auto" w:fill="F0F0F0"/>
        </w:rPr>
        <w:t>Информация об изменениях:</w:t>
      </w:r>
    </w:p>
    <w:bookmarkEnd w:id="194"/>
    <w:p w:rsidR="00000000" w:rsidRDefault="00D24AE2">
      <w:pPr>
        <w:pStyle w:val="a7"/>
        <w:rPr>
          <w:shd w:val="clear" w:color="auto" w:fill="F0F0F0"/>
        </w:rPr>
      </w:pPr>
      <w:r>
        <w:t xml:space="preserve"> </w:t>
      </w:r>
      <w:r>
        <w:rPr>
          <w:shd w:val="clear" w:color="auto" w:fill="F0F0F0"/>
        </w:rPr>
        <w:t xml:space="preserve">Пункт 74 изменен с 1 марта 2023 г. - </w:t>
      </w:r>
      <w:hyperlink r:id="rId89" w:history="1">
        <w:r>
          <w:rPr>
            <w:rStyle w:val="a4"/>
            <w:shd w:val="clear" w:color="auto" w:fill="F0F0F0"/>
          </w:rPr>
          <w:t>Постановление</w:t>
        </w:r>
      </w:hyperlink>
      <w:r>
        <w:rPr>
          <w:shd w:val="clear" w:color="auto" w:fill="F0F0F0"/>
        </w:rPr>
        <w:t xml:space="preserve"> Правительства России от 24 о</w:t>
      </w:r>
      <w:r>
        <w:rPr>
          <w:shd w:val="clear" w:color="auto" w:fill="F0F0F0"/>
        </w:rPr>
        <w:t>ктября 2022 г. N 1885</w:t>
      </w:r>
    </w:p>
    <w:p w:rsidR="00000000" w:rsidRDefault="00D24AE2">
      <w:pPr>
        <w:pStyle w:val="a7"/>
        <w:rPr>
          <w:shd w:val="clear" w:color="auto" w:fill="F0F0F0"/>
        </w:rPr>
      </w:pPr>
      <w:r>
        <w:t xml:space="preserve"> </w:t>
      </w:r>
      <w:hyperlink r:id="rId90" w:history="1">
        <w:r>
          <w:rPr>
            <w:rStyle w:val="a4"/>
            <w:shd w:val="clear" w:color="auto" w:fill="F0F0F0"/>
          </w:rPr>
          <w:t>См. предыдущую редакцию</w:t>
        </w:r>
      </w:hyperlink>
    </w:p>
    <w:p w:rsidR="00000000" w:rsidRDefault="00D24AE2">
      <w:r>
        <w:t>74. На объектах защиты, граничащих с лесничествами, а также расположенных в районах с торфяными почвами, предусматривается создание защитных п</w:t>
      </w:r>
      <w:r>
        <w:t xml:space="preserve">ротивопожарных минерализованных полос шириной не менее 1,4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w:t>
      </w:r>
      <w:r>
        <w:t>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000000" w:rsidRDefault="00D24AE2">
      <w:bookmarkStart w:id="195" w:name="sub_10742"/>
      <w:r>
        <w:t>Запрещается использовать противопожарные минерализованные полосы и противопожарные расстояния для строит</w:t>
      </w:r>
      <w:r>
        <w:t>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000000" w:rsidRDefault="00D24AE2">
      <w:pPr>
        <w:pStyle w:val="a6"/>
        <w:rPr>
          <w:color w:val="000000"/>
          <w:sz w:val="16"/>
          <w:szCs w:val="16"/>
          <w:shd w:val="clear" w:color="auto" w:fill="F0F0F0"/>
        </w:rPr>
      </w:pPr>
      <w:bookmarkStart w:id="196" w:name="sub_1075"/>
      <w:bookmarkEnd w:id="195"/>
      <w:r>
        <w:rPr>
          <w:color w:val="000000"/>
          <w:sz w:val="16"/>
          <w:szCs w:val="16"/>
          <w:shd w:val="clear" w:color="auto" w:fill="F0F0F0"/>
        </w:rPr>
        <w:t>Информация об измене</w:t>
      </w:r>
      <w:r>
        <w:rPr>
          <w:color w:val="000000"/>
          <w:sz w:val="16"/>
          <w:szCs w:val="16"/>
          <w:shd w:val="clear" w:color="auto" w:fill="F0F0F0"/>
        </w:rPr>
        <w:t>ниях:</w:t>
      </w:r>
    </w:p>
    <w:bookmarkEnd w:id="196"/>
    <w:p w:rsidR="00000000" w:rsidRDefault="00D24AE2">
      <w:pPr>
        <w:pStyle w:val="a7"/>
        <w:rPr>
          <w:shd w:val="clear" w:color="auto" w:fill="F0F0F0"/>
        </w:rPr>
      </w:pPr>
      <w:r>
        <w:t xml:space="preserve"> </w:t>
      </w:r>
      <w:r>
        <w:rPr>
          <w:shd w:val="clear" w:color="auto" w:fill="F0F0F0"/>
        </w:rPr>
        <w:t xml:space="preserve">Пункт 75 изменен с 1 марта 2023 г. - </w:t>
      </w:r>
      <w:hyperlink r:id="rId91"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rsidR="00000000" w:rsidRDefault="00D24AE2">
      <w:pPr>
        <w:pStyle w:val="a7"/>
        <w:rPr>
          <w:shd w:val="clear" w:color="auto" w:fill="F0F0F0"/>
        </w:rPr>
      </w:pPr>
      <w:r>
        <w:t xml:space="preserve"> </w:t>
      </w:r>
      <w:hyperlink r:id="rId92" w:history="1">
        <w:r>
          <w:rPr>
            <w:rStyle w:val="a4"/>
            <w:shd w:val="clear" w:color="auto" w:fill="F0F0F0"/>
          </w:rPr>
          <w:t>См. пр</w:t>
        </w:r>
        <w:r>
          <w:rPr>
            <w:rStyle w:val="a4"/>
            <w:shd w:val="clear" w:color="auto" w:fill="F0F0F0"/>
          </w:rPr>
          <w:t>едыдущую редакцию</w:t>
        </w:r>
      </w:hyperlink>
    </w:p>
    <w:p w:rsidR="00000000" w:rsidRDefault="00D24AE2">
      <w:r>
        <w:t>75. Органами местного самоуправления, за исключением случаев, предусмотренных законодательством Российской Федерации, для целей пожаротушения создаются источники наружного противопожарного водоснабжения, а также условия для забора в лю</w:t>
      </w:r>
      <w:r>
        <w:t>бое время года воды из источников и систем наружного противопожарного водоснабжения, расположенных в населенных пунктах и на прилегающих к ним территориях.</w:t>
      </w:r>
    </w:p>
    <w:p w:rsidR="00000000" w:rsidRDefault="00D24AE2">
      <w:bookmarkStart w:id="197" w:name="sub_10752"/>
      <w:r>
        <w:t>При наличии на территориях населенных пунктов, территории садоводства или огородничества, а</w:t>
      </w:r>
      <w:r>
        <w:t xml:space="preserve">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w:t>
      </w:r>
      <w:r>
        <w:t>х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000000" w:rsidRDefault="00D24AE2">
      <w:pPr>
        <w:pStyle w:val="a6"/>
        <w:rPr>
          <w:color w:val="000000"/>
          <w:sz w:val="16"/>
          <w:szCs w:val="16"/>
          <w:shd w:val="clear" w:color="auto" w:fill="F0F0F0"/>
        </w:rPr>
      </w:pPr>
      <w:bookmarkStart w:id="198" w:name="sub_1076"/>
      <w:bookmarkEnd w:id="197"/>
      <w:r>
        <w:rPr>
          <w:color w:val="000000"/>
          <w:sz w:val="16"/>
          <w:szCs w:val="16"/>
          <w:shd w:val="clear" w:color="auto" w:fill="F0F0F0"/>
        </w:rPr>
        <w:t>Информация об изменениях:</w:t>
      </w:r>
    </w:p>
    <w:bookmarkEnd w:id="198"/>
    <w:p w:rsidR="00000000" w:rsidRDefault="00D24AE2">
      <w:pPr>
        <w:pStyle w:val="a7"/>
        <w:rPr>
          <w:shd w:val="clear" w:color="auto" w:fill="F0F0F0"/>
        </w:rPr>
      </w:pPr>
      <w:r>
        <w:t xml:space="preserve"> </w:t>
      </w:r>
      <w:r>
        <w:rPr>
          <w:shd w:val="clear" w:color="auto" w:fill="F0F0F0"/>
        </w:rPr>
        <w:t xml:space="preserve">Пункт 76 изменен с 1 сентября 2021 г. - </w:t>
      </w:r>
      <w:hyperlink r:id="rId93" w:history="1">
        <w:r>
          <w:rPr>
            <w:rStyle w:val="a4"/>
            <w:shd w:val="clear" w:color="auto" w:fill="F0F0F0"/>
          </w:rPr>
          <w:t>Постановление</w:t>
        </w:r>
      </w:hyperlink>
      <w:r>
        <w:rPr>
          <w:shd w:val="clear" w:color="auto" w:fill="F0F0F0"/>
        </w:rPr>
        <w:t xml:space="preserve"> Правительства России от 21 мая 2021 г. N 766</w:t>
      </w:r>
    </w:p>
    <w:p w:rsidR="00000000" w:rsidRDefault="00D24AE2">
      <w:pPr>
        <w:pStyle w:val="a7"/>
        <w:rPr>
          <w:shd w:val="clear" w:color="auto" w:fill="F0F0F0"/>
        </w:rPr>
      </w:pPr>
      <w:r>
        <w:t xml:space="preserve"> </w:t>
      </w:r>
      <w:hyperlink r:id="rId94" w:history="1">
        <w:r>
          <w:rPr>
            <w:rStyle w:val="a4"/>
            <w:shd w:val="clear" w:color="auto" w:fill="F0F0F0"/>
          </w:rPr>
          <w:t>См. предыдущую редакцию</w:t>
        </w:r>
      </w:hyperlink>
    </w:p>
    <w:p w:rsidR="00000000" w:rsidRDefault="00D24AE2">
      <w:r>
        <w:t xml:space="preserve">76. Паспорт населенного пункта, подверженного угрозе лесных пожаров и других ландшафтных (природных) пожаров, паспорт территории организации отдыха детей и их оздоровления, паспорт территории садоводства </w:t>
      </w:r>
      <w:r>
        <w:t xml:space="preserve">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w:t>
      </w:r>
      <w:hyperlink w:anchor="sub_10200" w:history="1">
        <w:r>
          <w:rPr>
            <w:rStyle w:val="a4"/>
          </w:rPr>
          <w:t>разделом XX</w:t>
        </w:r>
      </w:hyperlink>
      <w:r>
        <w:t xml:space="preserve"> настоящих </w:t>
      </w:r>
      <w:r>
        <w:t>Правил:</w:t>
      </w:r>
    </w:p>
    <w:p w:rsidR="00000000" w:rsidRDefault="00D24AE2">
      <w:bookmarkStart w:id="199" w:name="sub_10761"/>
      <w:r>
        <w:t xml:space="preserve">а) в отношении населенных пунктов - органами местного самоуправления поселений, городских и муниципальных округов, за исключением случаев, указанных в </w:t>
      </w:r>
      <w:hyperlink w:anchor="sub_10762" w:history="1">
        <w:r>
          <w:rPr>
            <w:rStyle w:val="a4"/>
          </w:rPr>
          <w:t>подпункте "б"</w:t>
        </w:r>
      </w:hyperlink>
      <w:r>
        <w:t xml:space="preserve"> настоящего пункта;</w:t>
      </w:r>
    </w:p>
    <w:p w:rsidR="00000000" w:rsidRDefault="00D24AE2">
      <w:bookmarkStart w:id="200" w:name="sub_10762"/>
      <w:bookmarkEnd w:id="199"/>
      <w:r>
        <w:t>б) в отнош</w:t>
      </w:r>
      <w:r>
        <w:t>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000000" w:rsidRDefault="00D24AE2">
      <w:bookmarkStart w:id="201" w:name="sub_10763"/>
      <w:bookmarkEnd w:id="200"/>
      <w:r>
        <w:lastRenderedPageBreak/>
        <w:t>в) в отношении территории садоводства или огородничества -председателем садоводческого и</w:t>
      </w:r>
      <w:r>
        <w:t>ли огороднического некоммерческого товарищества;</w:t>
      </w:r>
    </w:p>
    <w:p w:rsidR="00000000" w:rsidRDefault="00D24AE2">
      <w:bookmarkStart w:id="202" w:name="sub_10764"/>
      <w:bookmarkEnd w:id="201"/>
      <w:r>
        <w:t>г) в отношении территории организации отдыха детей и их оздоровления - руководителем организации отдыха детей и их оздоровления.</w:t>
      </w:r>
    </w:p>
    <w:bookmarkEnd w:id="202"/>
    <w:p w:rsidR="00000000" w:rsidRDefault="00D24AE2"/>
    <w:p w:rsidR="00000000" w:rsidRDefault="00D24AE2">
      <w:pPr>
        <w:pStyle w:val="1"/>
      </w:pPr>
      <w:bookmarkStart w:id="203" w:name="sub_10030"/>
      <w:r>
        <w:t>III. Системы теплоснабжения и отопления</w:t>
      </w:r>
    </w:p>
    <w:bookmarkEnd w:id="203"/>
    <w:p w:rsidR="00000000" w:rsidRDefault="00D24AE2"/>
    <w:p w:rsidR="00000000" w:rsidRDefault="00D24AE2">
      <w:bookmarkStart w:id="204" w:name="sub_1077"/>
      <w:r>
        <w:t>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rsidR="00000000" w:rsidRDefault="00D24AE2">
      <w:bookmarkStart w:id="205" w:name="sub_10772"/>
      <w:bookmarkEnd w:id="204"/>
      <w:r>
        <w:t xml:space="preserve">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х 0,7 метра (на </w:t>
      </w:r>
      <w:r>
        <w:t>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000000" w:rsidRDefault="00D24AE2">
      <w:bookmarkStart w:id="206" w:name="sub_10773"/>
      <w:bookmarkEnd w:id="205"/>
      <w:r>
        <w:t>При обнаружении на примыкающих строительных конс</w:t>
      </w:r>
      <w:r>
        <w:t>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w:t>
      </w:r>
      <w:r>
        <w:t>чена величина разделки (отступки).</w:t>
      </w:r>
    </w:p>
    <w:p w:rsidR="00000000" w:rsidRDefault="00D24AE2">
      <w:bookmarkStart w:id="207" w:name="sub_10774"/>
      <w:bookmarkEnd w:id="206"/>
      <w:r>
        <w:t>Неисправные печи и другие отопительные приборы к эксплуатации не допускаются.</w:t>
      </w:r>
    </w:p>
    <w:p w:rsidR="00000000" w:rsidRDefault="00D24AE2">
      <w:pPr>
        <w:pStyle w:val="a6"/>
        <w:rPr>
          <w:color w:val="000000"/>
          <w:sz w:val="16"/>
          <w:szCs w:val="16"/>
          <w:shd w:val="clear" w:color="auto" w:fill="F0F0F0"/>
        </w:rPr>
      </w:pPr>
      <w:bookmarkStart w:id="208" w:name="sub_1078"/>
      <w:bookmarkEnd w:id="207"/>
      <w:r>
        <w:rPr>
          <w:color w:val="000000"/>
          <w:sz w:val="16"/>
          <w:szCs w:val="16"/>
          <w:shd w:val="clear" w:color="auto" w:fill="F0F0F0"/>
        </w:rPr>
        <w:t>Информация об изменениях:</w:t>
      </w:r>
    </w:p>
    <w:bookmarkEnd w:id="208"/>
    <w:p w:rsidR="00000000" w:rsidRDefault="00D24AE2">
      <w:pPr>
        <w:pStyle w:val="a7"/>
        <w:rPr>
          <w:shd w:val="clear" w:color="auto" w:fill="F0F0F0"/>
        </w:rPr>
      </w:pPr>
      <w:r>
        <w:t xml:space="preserve"> </w:t>
      </w:r>
      <w:r>
        <w:rPr>
          <w:shd w:val="clear" w:color="auto" w:fill="F0F0F0"/>
        </w:rPr>
        <w:t xml:space="preserve">Пункт 78 изменен с 1 марта 2024 г. - </w:t>
      </w:r>
      <w:hyperlink r:id="rId95"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rsidR="00000000" w:rsidRDefault="00D24AE2">
      <w:pPr>
        <w:pStyle w:val="a7"/>
        <w:rPr>
          <w:shd w:val="clear" w:color="auto" w:fill="F0F0F0"/>
        </w:rPr>
      </w:pPr>
      <w:r>
        <w:t xml:space="preserve"> </w:t>
      </w:r>
      <w:hyperlink r:id="rId96" w:history="1">
        <w:r>
          <w:rPr>
            <w:rStyle w:val="a4"/>
            <w:shd w:val="clear" w:color="auto" w:fill="F0F0F0"/>
          </w:rPr>
          <w:t>См. будущую редакцию</w:t>
        </w:r>
      </w:hyperlink>
    </w:p>
    <w:p w:rsidR="00000000" w:rsidRDefault="00D24AE2">
      <w:r>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000000" w:rsidRDefault="00D24AE2">
      <w:bookmarkStart w:id="209" w:name="sub_10782"/>
      <w:r>
        <w:t>1 раза в 3 месяца - для отопительных печей;</w:t>
      </w:r>
    </w:p>
    <w:p w:rsidR="00000000" w:rsidRDefault="00D24AE2">
      <w:bookmarkStart w:id="210" w:name="sub_10783"/>
      <w:bookmarkEnd w:id="209"/>
      <w:r>
        <w:t>1 раза в 2 месяца - для печей и очагов непрерывного действия;</w:t>
      </w:r>
    </w:p>
    <w:bookmarkEnd w:id="210"/>
    <w:p w:rsidR="00000000" w:rsidRDefault="00D24AE2">
      <w:r>
        <w:t>1 раза в 1 месяц - для кухонных плит и других печей непрерывной (долговременной) топки.</w:t>
      </w:r>
    </w:p>
    <w:p w:rsidR="00000000" w:rsidRDefault="00D24AE2">
      <w:bookmarkStart w:id="211" w:name="sub_1079"/>
      <w:r>
        <w:t>79. При эксплуатации котельных и других теплопроизводящих установок запр</w:t>
      </w:r>
      <w:r>
        <w:t>ещается:</w:t>
      </w:r>
    </w:p>
    <w:p w:rsidR="00000000" w:rsidRDefault="00D24AE2">
      <w:bookmarkStart w:id="212" w:name="sub_10791"/>
      <w:bookmarkEnd w:id="211"/>
      <w:r>
        <w:t>а) допускать к работе лиц, не прошедших специального обучения и не получивших соответствующих квалификационных удостоверений;</w:t>
      </w:r>
    </w:p>
    <w:p w:rsidR="00000000" w:rsidRDefault="00D24AE2">
      <w:bookmarkStart w:id="213" w:name="sub_10792"/>
      <w:bookmarkEnd w:id="212"/>
      <w:r>
        <w:t>б) применять в качестве топлива отходы нефтепродуктов и другие легковоспламеняющиеся и</w:t>
      </w:r>
      <w:r>
        <w:t xml:space="preserve"> горючие жидкости, которые не предусмотрены технической документацией на эксплуатацию оборудования;</w:t>
      </w:r>
    </w:p>
    <w:p w:rsidR="00000000" w:rsidRDefault="00D24AE2">
      <w:bookmarkStart w:id="214" w:name="sub_10793"/>
      <w:bookmarkEnd w:id="213"/>
      <w:r>
        <w:t>в) эксплуатировать теплопроизводящие установки при подтекании жидкого топлива (утечке газа) из систем топливоподачи, а также из вентилей у</w:t>
      </w:r>
      <w:r>
        <w:t xml:space="preserve"> топки и емкости с топливом;</w:t>
      </w:r>
    </w:p>
    <w:p w:rsidR="00000000" w:rsidRDefault="00D24AE2">
      <w:bookmarkStart w:id="215" w:name="sub_10794"/>
      <w:bookmarkEnd w:id="214"/>
      <w:r>
        <w:t>г) подавать топливо при потухших форсунках или газовых горелках;</w:t>
      </w:r>
    </w:p>
    <w:p w:rsidR="00000000" w:rsidRDefault="00D24AE2">
      <w:bookmarkStart w:id="216" w:name="sub_10795"/>
      <w:bookmarkEnd w:id="215"/>
      <w:r>
        <w:t>д) разжигать установки без их предварительной продувки;</w:t>
      </w:r>
    </w:p>
    <w:p w:rsidR="00000000" w:rsidRDefault="00D24AE2">
      <w:bookmarkStart w:id="217" w:name="sub_10796"/>
      <w:bookmarkEnd w:id="216"/>
      <w:r>
        <w:t>е) работать при неисправных или отключенных приборах</w:t>
      </w:r>
      <w:r>
        <w:t xml:space="preserve"> контроля и регулирования, предусмотренных изготовителем;</w:t>
      </w:r>
    </w:p>
    <w:p w:rsidR="00000000" w:rsidRDefault="00D24AE2">
      <w:bookmarkStart w:id="218" w:name="sub_10797"/>
      <w:bookmarkEnd w:id="217"/>
      <w:r>
        <w:t>ж) сушить горючие материалы на котлах, паропроводах и других теплогенерирующих установках;</w:t>
      </w:r>
    </w:p>
    <w:p w:rsidR="00000000" w:rsidRDefault="00D24AE2">
      <w:bookmarkStart w:id="219" w:name="sub_10798"/>
      <w:bookmarkEnd w:id="218"/>
      <w:r>
        <w:t xml:space="preserve">з) эксплуатировать котельные установки, работающие на твердом топливе, </w:t>
      </w:r>
      <w:r>
        <w:t>дымовые трубы которых не оборудованы искрогасителями и не очищены от сажи;</w:t>
      </w:r>
    </w:p>
    <w:p w:rsidR="00000000" w:rsidRDefault="00D24AE2">
      <w:bookmarkStart w:id="220" w:name="sub_10799"/>
      <w:bookmarkEnd w:id="219"/>
      <w:r>
        <w:t>и) чистить котел при открытой двери тамбура в железнодорожном подвижном составе при движении.</w:t>
      </w:r>
    </w:p>
    <w:p w:rsidR="00000000" w:rsidRDefault="00D24AE2">
      <w:bookmarkStart w:id="221" w:name="sub_1080"/>
      <w:bookmarkEnd w:id="220"/>
      <w:r>
        <w:t>80. При эксплуатации печного отопления запрещается:</w:t>
      </w:r>
    </w:p>
    <w:p w:rsidR="00000000" w:rsidRDefault="00D24AE2">
      <w:bookmarkStart w:id="222" w:name="sub_10801"/>
      <w:bookmarkEnd w:id="221"/>
      <w:r>
        <w:lastRenderedPageBreak/>
        <w:t>а) оставлять без присмотра печи, которые топятся, а также поручать надзор за ними детям;</w:t>
      </w:r>
    </w:p>
    <w:p w:rsidR="00000000" w:rsidRDefault="00D24AE2">
      <w:bookmarkStart w:id="223" w:name="sub_10802"/>
      <w:bookmarkEnd w:id="222"/>
      <w:r>
        <w:t>б) располагать топливо, другие горючие вещества и материалы на предтопочном листе;</w:t>
      </w:r>
    </w:p>
    <w:p w:rsidR="00000000" w:rsidRDefault="00D24AE2">
      <w:bookmarkStart w:id="224" w:name="sub_10803"/>
      <w:bookmarkEnd w:id="223"/>
      <w:r>
        <w:t xml:space="preserve">в) применять для розжига печей </w:t>
      </w:r>
      <w:r>
        <w:t>бензин, керосин, дизельное топливо и другие легковоспламеняющиеся и горючие жидкости;</w:t>
      </w:r>
    </w:p>
    <w:p w:rsidR="00000000" w:rsidRDefault="00D24AE2">
      <w:bookmarkStart w:id="225" w:name="sub_10804"/>
      <w:bookmarkEnd w:id="224"/>
      <w:r>
        <w:t>г) топить углем, коксом и газом печи, не предназначенные для этих видов топлива;</w:t>
      </w:r>
    </w:p>
    <w:p w:rsidR="00000000" w:rsidRDefault="00D24AE2">
      <w:bookmarkStart w:id="226" w:name="sub_10805"/>
      <w:bookmarkEnd w:id="225"/>
      <w:r>
        <w:t>д) производить топку печей во время проведения в поме</w:t>
      </w:r>
      <w:r>
        <w:t>щениях собраний и других массовых мероприятий;</w:t>
      </w:r>
    </w:p>
    <w:p w:rsidR="00000000" w:rsidRDefault="00D24AE2">
      <w:bookmarkStart w:id="227" w:name="sub_10806"/>
      <w:bookmarkEnd w:id="226"/>
      <w:r>
        <w:t>е) использовать вентиляционные и газовые каналы в качестве дымоходов;</w:t>
      </w:r>
    </w:p>
    <w:p w:rsidR="00000000" w:rsidRDefault="00D24AE2">
      <w:bookmarkStart w:id="228" w:name="sub_10807"/>
      <w:bookmarkEnd w:id="227"/>
      <w:r>
        <w:t>ж) перекаливать печи.</w:t>
      </w:r>
    </w:p>
    <w:p w:rsidR="00000000" w:rsidRDefault="00D24AE2">
      <w:bookmarkStart w:id="229" w:name="sub_1081"/>
      <w:bookmarkEnd w:id="228"/>
      <w:r>
        <w:t>81. Топка печей в зданиях и сооружениях (за исключением жилых до</w:t>
      </w:r>
      <w:r>
        <w:t>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000000" w:rsidRDefault="00D24AE2">
      <w:bookmarkStart w:id="230" w:name="sub_10812"/>
      <w:bookmarkEnd w:id="229"/>
      <w:r>
        <w:t>В организациях с дневным пребыванием детей топ</w:t>
      </w:r>
      <w:r>
        <w:t>ка печей прекращается не позднее чем за 1 час до прихода детей и не начинается ранее их ухода из здания.</w:t>
      </w:r>
    </w:p>
    <w:p w:rsidR="00000000" w:rsidRDefault="00D24AE2">
      <w:bookmarkStart w:id="231" w:name="sub_10813"/>
      <w:bookmarkEnd w:id="230"/>
      <w:r>
        <w:t>Зола и шлак, выгребаемые из топок, должны быть залиты водой и удалены в специально отведенное для них место.</w:t>
      </w:r>
    </w:p>
    <w:p w:rsidR="00000000" w:rsidRDefault="00D24AE2">
      <w:bookmarkStart w:id="232" w:name="sub_1082"/>
      <w:bookmarkEnd w:id="231"/>
      <w:r>
        <w:t>82. Для</w:t>
      </w:r>
      <w:r>
        <w:t xml:space="preserve">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000000" w:rsidRDefault="00D24AE2">
      <w:bookmarkStart w:id="233" w:name="sub_1083"/>
      <w:bookmarkEnd w:id="232"/>
      <w:r>
        <w:t xml:space="preserve">83. </w:t>
      </w:r>
      <w:r>
        <w:t>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bookmarkEnd w:id="233"/>
    <w:p w:rsidR="00000000" w:rsidRDefault="00D24AE2"/>
    <w:p w:rsidR="00000000" w:rsidRDefault="00D24AE2">
      <w:pPr>
        <w:pStyle w:val="1"/>
      </w:pPr>
      <w:bookmarkStart w:id="234" w:name="sub_10040"/>
      <w:r>
        <w:t>IV. Здания для проживания людей</w:t>
      </w:r>
    </w:p>
    <w:bookmarkEnd w:id="234"/>
    <w:p w:rsidR="00000000" w:rsidRDefault="00D24AE2"/>
    <w:p w:rsidR="00000000" w:rsidRDefault="00D24AE2">
      <w:bookmarkStart w:id="235" w:name="sub_1084"/>
      <w:r>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w:t>
      </w:r>
      <w:r>
        <w:t>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000000" w:rsidRDefault="00D24AE2">
      <w:bookmarkStart w:id="236" w:name="sub_10842"/>
      <w:bookmarkEnd w:id="235"/>
      <w:r>
        <w:t xml:space="preserve">На объектах защиты с пребыванием иностранных граждан речевые сообщения в системах оповещения </w:t>
      </w:r>
      <w:r>
        <w:t>о пожаре и управления эвакуацией людей, а также памятки о мерах пожарной безопасности выполняются на русском и английском языках.</w:t>
      </w:r>
    </w:p>
    <w:p w:rsidR="00000000" w:rsidRDefault="00D24AE2">
      <w:bookmarkStart w:id="237" w:name="sub_1085"/>
      <w:bookmarkEnd w:id="236"/>
      <w:r>
        <w:t>85. В квартирах, жилых комнатах общежитий и номерах гостиниц запрещается устраивать производственные и складс</w:t>
      </w:r>
      <w:r>
        <w:t>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rsidR="00000000" w:rsidRDefault="00D24AE2">
      <w:bookmarkStart w:id="238" w:name="sub_10852"/>
      <w:bookmarkEnd w:id="237"/>
      <w:r>
        <w:t>Запрещается использование открытого огня на балконах (лоджиях) квартир, жилых комнат общежитий</w:t>
      </w:r>
      <w:r>
        <w:t xml:space="preserve"> и номеров гостиниц.</w:t>
      </w:r>
    </w:p>
    <w:p w:rsidR="00000000" w:rsidRDefault="00D24AE2">
      <w:bookmarkStart w:id="239" w:name="sub_10853"/>
      <w:bookmarkEnd w:id="238"/>
      <w: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000000" w:rsidRDefault="00D24AE2">
      <w:pPr>
        <w:pStyle w:val="a6"/>
        <w:rPr>
          <w:color w:val="000000"/>
          <w:sz w:val="16"/>
          <w:szCs w:val="16"/>
          <w:shd w:val="clear" w:color="auto" w:fill="F0F0F0"/>
        </w:rPr>
      </w:pPr>
      <w:bookmarkStart w:id="240" w:name="sub_10851"/>
      <w:bookmarkEnd w:id="239"/>
      <w:r>
        <w:rPr>
          <w:color w:val="000000"/>
          <w:sz w:val="16"/>
          <w:szCs w:val="16"/>
          <w:shd w:val="clear" w:color="auto" w:fill="F0F0F0"/>
        </w:rPr>
        <w:t>Информация об изменениях:</w:t>
      </w:r>
    </w:p>
    <w:bookmarkEnd w:id="240"/>
    <w:p w:rsidR="00000000" w:rsidRDefault="00D24AE2">
      <w:pPr>
        <w:pStyle w:val="a7"/>
        <w:rPr>
          <w:shd w:val="clear" w:color="auto" w:fill="F0F0F0"/>
        </w:rPr>
      </w:pPr>
      <w:r>
        <w:t xml:space="preserve"> </w:t>
      </w:r>
      <w:r>
        <w:rPr>
          <w:shd w:val="clear" w:color="auto" w:fill="F0F0F0"/>
        </w:rPr>
        <w:t>Правила дополн</w:t>
      </w:r>
      <w:r>
        <w:rPr>
          <w:shd w:val="clear" w:color="auto" w:fill="F0F0F0"/>
        </w:rPr>
        <w:t>ены пунктом 85</w:t>
      </w:r>
      <w:r>
        <w:rPr>
          <w:shd w:val="clear" w:color="auto" w:fill="F0F0F0"/>
          <w:vertAlign w:val="superscript"/>
        </w:rPr>
        <w:t> 1</w:t>
      </w:r>
      <w:r>
        <w:rPr>
          <w:shd w:val="clear" w:color="auto" w:fill="F0F0F0"/>
        </w:rPr>
        <w:t xml:space="preserve"> с 1 марта 2023 г. - </w:t>
      </w:r>
      <w:hyperlink r:id="rId97"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rsidR="00000000" w:rsidRDefault="00D24AE2">
      <w:r>
        <w:t>85</w:t>
      </w:r>
      <w:r>
        <w:rPr>
          <w:vertAlign w:val="superscript"/>
        </w:rPr>
        <w:t> 1</w:t>
      </w:r>
      <w:r>
        <w:t>. В комнатах квартир и жилых домов, не подлежащих защите системой пожарной сигнализации и (или) системой оповещения и управления эвакуацией людей при пожаре, в которых проживают многодетные семьи, семьи, находящиеся в трудной жизненной ситуации, в социальн</w:t>
      </w:r>
      <w:r>
        <w:t>о опасном положении, должны быть установлены и находиться в исправном состоянии автономные дымовые пожарные извещатели.</w:t>
      </w:r>
    </w:p>
    <w:p w:rsidR="00000000" w:rsidRDefault="00D24AE2">
      <w:bookmarkStart w:id="241" w:name="sub_1086"/>
      <w:r>
        <w:t>86. Запрещается хранение баллонов с горючими газами в квартирах и жилых помещениях зданий класса функциональной пожарной опаснос</w:t>
      </w:r>
      <w:r>
        <w:t xml:space="preserve">ти Ф1.1 и Ф1.2, определенного в соответствии с </w:t>
      </w:r>
      <w:hyperlink r:id="rId98" w:history="1">
        <w:r>
          <w:rPr>
            <w:rStyle w:val="a4"/>
          </w:rPr>
          <w:t>Федеральным законом</w:t>
        </w:r>
      </w:hyperlink>
      <w:r>
        <w:t xml:space="preserve"> "Технический регламент о требованиях пожарной безопасности", на кухнях, путях эвакуации, лестничных клетках, в цокольных и по</w:t>
      </w:r>
      <w:r>
        <w:t>двальных этажах, на чердаках, балконах, лоджиях и в галереях.</w:t>
      </w:r>
    </w:p>
    <w:p w:rsidR="00000000" w:rsidRDefault="00D24AE2">
      <w:bookmarkStart w:id="242" w:name="sub_10862"/>
      <w:bookmarkEnd w:id="241"/>
      <w:r>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000000" w:rsidRDefault="00D24AE2">
      <w:bookmarkStart w:id="243" w:name="sub_10863"/>
      <w:bookmarkEnd w:id="242"/>
      <w:r>
        <w:t>У входа</w:t>
      </w:r>
      <w:r>
        <w:t xml:space="preserve">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000000" w:rsidRDefault="00D24AE2">
      <w:bookmarkStart w:id="244" w:name="sub_1087"/>
      <w:bookmarkEnd w:id="243"/>
      <w:r>
        <w:t>87. При использовании бытовых газовых приборов запрещается: эксплуатация бытовых газовых приборов при утечке газа; присоединение деталей газовой арматуры с помощью</w:t>
      </w:r>
    </w:p>
    <w:bookmarkEnd w:id="244"/>
    <w:p w:rsidR="00000000" w:rsidRDefault="00D24AE2">
      <w:r>
        <w:t>искрообразующего инструмента;</w:t>
      </w:r>
    </w:p>
    <w:p w:rsidR="00000000" w:rsidRDefault="00D24AE2">
      <w:r>
        <w:t>проверка герметичности соединений с по</w:t>
      </w:r>
      <w:r>
        <w:t>мощью источников открытого огня.</w:t>
      </w:r>
    </w:p>
    <w:p w:rsidR="00000000" w:rsidRDefault="00D24AE2"/>
    <w:p w:rsidR="00000000" w:rsidRDefault="00D24AE2">
      <w:pPr>
        <w:pStyle w:val="1"/>
      </w:pPr>
      <w:bookmarkStart w:id="245" w:name="sub_10050"/>
      <w:r>
        <w:t>V. Научные и образовательные организации</w:t>
      </w:r>
    </w:p>
    <w:bookmarkEnd w:id="245"/>
    <w:p w:rsidR="00000000" w:rsidRDefault="00D24AE2"/>
    <w:p w:rsidR="00000000" w:rsidRDefault="00D24AE2">
      <w:bookmarkStart w:id="246" w:name="sub_1088"/>
      <w:r>
        <w:t>88.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w:t>
      </w:r>
      <w:r>
        <w:t>ов, не принятых в эксплуатацию в установленном порядке.</w:t>
      </w:r>
    </w:p>
    <w:p w:rsidR="00000000" w:rsidRDefault="00D24AE2">
      <w:bookmarkStart w:id="247" w:name="sub_10882"/>
      <w:bookmarkEnd w:id="246"/>
      <w: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000000" w:rsidRDefault="00D24AE2">
      <w:bookmarkStart w:id="248" w:name="sub_10883"/>
      <w:bookmarkEnd w:id="247"/>
      <w: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w:t>
      </w:r>
      <w:r>
        <w:t>тных установок. Доставка указанных жидкостей в помещения производится в закрытой таре.</w:t>
      </w:r>
    </w:p>
    <w:p w:rsidR="00000000" w:rsidRDefault="00D24AE2">
      <w:bookmarkStart w:id="249" w:name="sub_1089"/>
      <w:bookmarkEnd w:id="248"/>
      <w:r>
        <w:t>89. Запрещается проводить работы в вытяжном шкафу, если в нем находятся вещества, материалы и оборудование, не относящиеся к выполняемым операциям, а та</w:t>
      </w:r>
      <w:r>
        <w:t>кже при его неисправности и отключенной системе вентиляции.</w:t>
      </w:r>
    </w:p>
    <w:p w:rsidR="00000000" w:rsidRDefault="00D24AE2">
      <w:bookmarkStart w:id="250" w:name="sub_10892"/>
      <w:bookmarkEnd w:id="249"/>
      <w:r>
        <w:t>Бортики, предотвращающие стекание жидкости со столов, не должны допускать ее протечку.</w:t>
      </w:r>
    </w:p>
    <w:p w:rsidR="00000000" w:rsidRDefault="00D24AE2">
      <w:bookmarkStart w:id="251" w:name="sub_1090"/>
      <w:bookmarkEnd w:id="250"/>
      <w:r>
        <w:t xml:space="preserve">90. Лицо, ответственное за обеспечение пожарной безопасности, по окончании </w:t>
      </w:r>
      <w:r>
        <w:t>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000000" w:rsidRDefault="00D24AE2">
      <w:bookmarkStart w:id="252" w:name="sub_10902"/>
      <w:bookmarkEnd w:id="251"/>
      <w:r>
        <w:t>Ответственный исполнитель после окончания экспериментальных исследований о</w:t>
      </w:r>
      <w:r>
        <w:t>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000000" w:rsidRDefault="00D24AE2">
      <w:bookmarkStart w:id="253" w:name="sub_10903"/>
      <w:bookmarkEnd w:id="252"/>
      <w:r>
        <w:t>Педагогический работник по окончании занятий убирает все пожароопасные и пожаровзрывоопасн</w:t>
      </w:r>
      <w:r>
        <w:t>ые вещества и материалы в помещения, оборудованные для их временного хранения.</w:t>
      </w:r>
    </w:p>
    <w:p w:rsidR="00000000" w:rsidRDefault="00D24AE2">
      <w:bookmarkStart w:id="254" w:name="sub_1091"/>
      <w:bookmarkEnd w:id="253"/>
      <w:r>
        <w:t>91. Запрещается увеличивать установленное число парт (столов), а также превышать нормативную вместимость в учебных классах и кабинетах.</w:t>
      </w:r>
    </w:p>
    <w:p w:rsidR="00000000" w:rsidRDefault="00D24AE2">
      <w:bookmarkStart w:id="255" w:name="sub_1092"/>
      <w:bookmarkEnd w:id="254"/>
      <w:r>
        <w:t>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w:t>
      </w:r>
      <w:r>
        <w:t>ов дыхания и зрения человека от опасных факторов пожара и первичными средствами пожаротушения.</w:t>
      </w:r>
    </w:p>
    <w:bookmarkEnd w:id="255"/>
    <w:p w:rsidR="00000000" w:rsidRDefault="00D24AE2"/>
    <w:p w:rsidR="00000000" w:rsidRDefault="00D24AE2">
      <w:pPr>
        <w:pStyle w:val="1"/>
      </w:pPr>
      <w:bookmarkStart w:id="256" w:name="sub_10060"/>
      <w:r>
        <w:t>VI. Культурно-просветительные и зрелищные учреждения</w:t>
      </w:r>
    </w:p>
    <w:bookmarkEnd w:id="256"/>
    <w:p w:rsidR="00000000" w:rsidRDefault="00D24AE2"/>
    <w:p w:rsidR="00000000" w:rsidRDefault="00D24AE2">
      <w:bookmarkStart w:id="257" w:name="sub_1093"/>
      <w:r>
        <w:t>93. Руководитель организации обеспечивает разработку плана эвакуации муз</w:t>
      </w:r>
      <w:r>
        <w:t>ейных предметов и других ценностей из музея (картинной галереи и др.), а также плана эвакуации животных из цирка (зоопарка и др.) в случае пожара.</w:t>
      </w:r>
    </w:p>
    <w:p w:rsidR="00000000" w:rsidRDefault="00D24AE2">
      <w:bookmarkStart w:id="258" w:name="sub_1094"/>
      <w:bookmarkEnd w:id="257"/>
      <w:r>
        <w:t xml:space="preserve">94. В зрительных залах и на трибунах культурно-просветительных и зрелищных учреждений кресла </w:t>
      </w:r>
      <w:r>
        <w:t>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000000" w:rsidRDefault="00D24AE2">
      <w:bookmarkStart w:id="259" w:name="sub_10942"/>
      <w:bookmarkEnd w:id="258"/>
      <w: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000000" w:rsidRDefault="00D24AE2">
      <w:pPr>
        <w:pStyle w:val="a6"/>
        <w:rPr>
          <w:color w:val="000000"/>
          <w:sz w:val="16"/>
          <w:szCs w:val="16"/>
          <w:shd w:val="clear" w:color="auto" w:fill="F0F0F0"/>
        </w:rPr>
      </w:pPr>
      <w:bookmarkStart w:id="260" w:name="sub_1095"/>
      <w:bookmarkEnd w:id="259"/>
      <w:r>
        <w:rPr>
          <w:color w:val="000000"/>
          <w:sz w:val="16"/>
          <w:szCs w:val="16"/>
          <w:shd w:val="clear" w:color="auto" w:fill="F0F0F0"/>
        </w:rPr>
        <w:t>Информация об изменениях:</w:t>
      </w:r>
    </w:p>
    <w:bookmarkEnd w:id="260"/>
    <w:p w:rsidR="00000000" w:rsidRDefault="00D24AE2">
      <w:pPr>
        <w:pStyle w:val="a7"/>
        <w:rPr>
          <w:shd w:val="clear" w:color="auto" w:fill="F0F0F0"/>
        </w:rPr>
      </w:pPr>
      <w:r>
        <w:t xml:space="preserve"> </w:t>
      </w:r>
      <w:r>
        <w:rPr>
          <w:shd w:val="clear" w:color="auto" w:fill="F0F0F0"/>
        </w:rPr>
        <w:t xml:space="preserve">Пункт 95 изменен с 1 марта 2023 г. - </w:t>
      </w:r>
      <w:hyperlink r:id="rId99"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rsidR="00000000" w:rsidRDefault="00D24AE2">
      <w:pPr>
        <w:pStyle w:val="a7"/>
        <w:rPr>
          <w:shd w:val="clear" w:color="auto" w:fill="F0F0F0"/>
        </w:rPr>
      </w:pPr>
      <w:r>
        <w:t xml:space="preserve"> </w:t>
      </w:r>
      <w:hyperlink r:id="rId100" w:history="1">
        <w:r>
          <w:rPr>
            <w:rStyle w:val="a4"/>
            <w:shd w:val="clear" w:color="auto" w:fill="F0F0F0"/>
          </w:rPr>
          <w:t>См. предыдущую редакцию</w:t>
        </w:r>
      </w:hyperlink>
    </w:p>
    <w:p w:rsidR="00000000" w:rsidRDefault="00D24AE2">
      <w:r>
        <w:t>95. Руководитель организации обеспечивает обраб</w:t>
      </w:r>
      <w:r>
        <w:t>отку деревянных и иных конструкций сценической коробки, планшета сцены,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w:t>
      </w:r>
      <w:r>
        <w:t>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rsidR="00000000" w:rsidRDefault="00D24AE2">
      <w:bookmarkStart w:id="261" w:name="sub_1096"/>
      <w:r>
        <w:t>96. Запрещается размещать в пределах сценической коробки зрелищных учреждений одновреме</w:t>
      </w:r>
      <w:r>
        <w:t>нно декорации и сценическое оборудование для более чем 2 спектаклей.</w:t>
      </w:r>
    </w:p>
    <w:p w:rsidR="00000000" w:rsidRDefault="00D24AE2">
      <w:bookmarkStart w:id="262" w:name="sub_10962"/>
      <w:bookmarkEnd w:id="261"/>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w:t>
      </w:r>
      <w:r>
        <w:t>ыми маршами и площадками, а также в подвальных и технических этажах под зрительными залами.</w:t>
      </w:r>
    </w:p>
    <w:p w:rsidR="00000000" w:rsidRDefault="00D24AE2">
      <w:bookmarkStart w:id="263" w:name="sub_1097"/>
      <w:bookmarkEnd w:id="262"/>
      <w:r>
        <w:t>97. Вокруг планшета сцены при оформлении постановок обеспечивается свободный круговой проход шириной не менее 1 метра.</w:t>
      </w:r>
    </w:p>
    <w:p w:rsidR="00000000" w:rsidRDefault="00D24AE2">
      <w:bookmarkStart w:id="264" w:name="sub_10972"/>
      <w:bookmarkEnd w:id="263"/>
      <w:r>
        <w:t>По окончани</w:t>
      </w:r>
      <w:r>
        <w:t>и спектакля все декорации и бутафория разбираются и убираются со сцены в складские помещения.</w:t>
      </w:r>
    </w:p>
    <w:p w:rsidR="00000000" w:rsidRDefault="00D24AE2">
      <w:bookmarkStart w:id="265" w:name="sub_1098"/>
      <w:bookmarkEnd w:id="264"/>
      <w:r>
        <w:t>98. Запрещается проводить огневые работы в здании или сооружении во время проведения мероприятий с массовым пребыванием людей.</w:t>
      </w:r>
    </w:p>
    <w:p w:rsidR="00000000" w:rsidRDefault="00D24AE2">
      <w:bookmarkStart w:id="266" w:name="sub_10982"/>
      <w:bookmarkEnd w:id="265"/>
      <w:r>
        <w:t>Д</w:t>
      </w:r>
      <w:r>
        <w:t xml:space="preserve">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w:t>
      </w:r>
      <w:hyperlink w:anchor="sub_11000" w:history="1">
        <w:r>
          <w:rPr>
            <w:rStyle w:val="a4"/>
          </w:rPr>
          <w:t>приложением N 1</w:t>
        </w:r>
      </w:hyperlink>
      <w:r>
        <w:t xml:space="preserve"> к настоящим Прав</w:t>
      </w:r>
      <w:r>
        <w:t>илам, а также покрывал для изоляции очага возгорания и других средств, обеспечивающих тушение таких изделий и горящей на человеке одежды.</w:t>
      </w:r>
    </w:p>
    <w:p w:rsidR="00000000" w:rsidRDefault="00D24AE2">
      <w:bookmarkStart w:id="267" w:name="sub_1099"/>
      <w:bookmarkEnd w:id="266"/>
      <w:r>
        <w:t>99. На планшет сцены наносится красная линия, указывающая границу опускания противопожарного занавеса</w:t>
      </w:r>
      <w:r>
        <w:t>. Декорации и другие предметы оформления сцены не должны выступать за эту линию.</w:t>
      </w:r>
    </w:p>
    <w:p w:rsidR="00000000" w:rsidRDefault="00D24AE2">
      <w:bookmarkStart w:id="268" w:name="sub_10992"/>
      <w:bookmarkEnd w:id="267"/>
      <w:r>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w:t>
      </w:r>
      <w:r>
        <w:t>очного затвора (эластичной подушки).</w:t>
      </w:r>
    </w:p>
    <w:p w:rsidR="00000000" w:rsidRDefault="00D24AE2">
      <w:bookmarkStart w:id="269" w:name="sub_1100"/>
      <w:bookmarkEnd w:id="268"/>
      <w:r>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r>
        <w:t>.</w:t>
      </w:r>
    </w:p>
    <w:p w:rsidR="00000000" w:rsidRDefault="00D24AE2">
      <w:bookmarkStart w:id="270" w:name="sub_1101"/>
      <w:bookmarkEnd w:id="269"/>
      <w:r>
        <w:t xml:space="preserve">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w:t>
      </w:r>
      <w:r>
        <w:t xml:space="preserve">20 огнетушителями в соответствии с </w:t>
      </w:r>
      <w:hyperlink w:anchor="sub_11000" w:history="1">
        <w:r>
          <w:rPr>
            <w:rStyle w:val="a4"/>
          </w:rPr>
          <w:t>приложением N 1</w:t>
        </w:r>
      </w:hyperlink>
      <w:r>
        <w:t xml:space="preserve"> к настоящим Правилам.</w:t>
      </w:r>
    </w:p>
    <w:p w:rsidR="00000000" w:rsidRDefault="00D24AE2">
      <w:bookmarkStart w:id="271" w:name="sub_11012"/>
      <w:bookmarkEnd w:id="270"/>
      <w:r>
        <w:lastRenderedPageBreak/>
        <w:t>Объекты защиты вместимостью более 10 тыс. человек, на которых проводятся культурно-просветительные и зрелищные мероприятия, в целях тушения</w:t>
      </w:r>
      <w:r>
        <w:t xml:space="preserve">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w:t>
      </w:r>
      <w:hyperlink w:anchor="sub_11000" w:history="1">
        <w:r>
          <w:rPr>
            <w:rStyle w:val="a4"/>
          </w:rPr>
          <w:t>приложением N 1</w:t>
        </w:r>
      </w:hyperlink>
      <w:r>
        <w:t xml:space="preserve"> к настоящим Правилам.</w:t>
      </w:r>
    </w:p>
    <w:p w:rsidR="00000000" w:rsidRDefault="00D24AE2">
      <w:bookmarkStart w:id="272" w:name="sub_1102"/>
      <w:bookmarkEnd w:id="271"/>
      <w:r>
        <w:t>102.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w:t>
      </w:r>
      <w:r>
        <w:t>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w:t>
      </w:r>
      <w:r>
        <w:t>ара и первичными средствами пожаротушения.</w:t>
      </w:r>
    </w:p>
    <w:p w:rsidR="00000000" w:rsidRDefault="00D24AE2">
      <w:bookmarkStart w:id="273" w:name="sub_11022"/>
      <w:bookmarkEnd w:id="272"/>
      <w:r>
        <w:t>В период проведения мероприятия запрещается закрывать входные двери и двери эвакуационных выходов на ключ.</w:t>
      </w:r>
    </w:p>
    <w:bookmarkEnd w:id="273"/>
    <w:p w:rsidR="00000000" w:rsidRDefault="00D24AE2"/>
    <w:p w:rsidR="00000000" w:rsidRDefault="00D24AE2">
      <w:pPr>
        <w:pStyle w:val="1"/>
      </w:pPr>
      <w:bookmarkStart w:id="274" w:name="sub_10070"/>
      <w:r>
        <w:t>VII. Объекты организаций торговли</w:t>
      </w:r>
    </w:p>
    <w:bookmarkEnd w:id="274"/>
    <w:p w:rsidR="00000000" w:rsidRDefault="00D24AE2"/>
    <w:p w:rsidR="00000000" w:rsidRDefault="00D24AE2">
      <w:bookmarkStart w:id="275" w:name="sub_1103"/>
      <w:r>
        <w:t>103. На объектах о</w:t>
      </w:r>
      <w:r>
        <w:t>рганизаций торговли запрещается:</w:t>
      </w:r>
    </w:p>
    <w:p w:rsidR="00000000" w:rsidRDefault="00D24AE2">
      <w:bookmarkStart w:id="276" w:name="sub_11031"/>
      <w:bookmarkEnd w:id="275"/>
      <w:r>
        <w:t>а) проводить огневые работы во время нахождения покупателей в торговых залах;</w:t>
      </w:r>
    </w:p>
    <w:p w:rsidR="00000000" w:rsidRDefault="00D24AE2">
      <w:bookmarkStart w:id="277" w:name="sub_11032"/>
      <w:bookmarkEnd w:id="276"/>
      <w:r>
        <w:t>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w:t>
      </w:r>
      <w:r>
        <w:t xml:space="preserve">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w:t>
      </w:r>
      <w:hyperlink r:id="rId101" w:history="1">
        <w:r>
          <w:rPr>
            <w:rStyle w:val="a4"/>
          </w:rPr>
          <w:t>Федеральным законом</w:t>
        </w:r>
      </w:hyperlink>
      <w:r>
        <w:t xml:space="preserve"> "Технический регламент о требованиях пожарной безопасности";</w:t>
      </w:r>
    </w:p>
    <w:p w:rsidR="00000000" w:rsidRDefault="00D24AE2">
      <w:bookmarkStart w:id="278" w:name="sub_11033"/>
      <w:bookmarkEnd w:id="277"/>
      <w:r>
        <w:t>в) размещать отделы, секции по продаже легковоспламеняющихся и горючих жидкостей, горючих газов и пиротехнических изделий на расстоянии менее 4 мет</w:t>
      </w:r>
      <w:r>
        <w:t>ров от выходов, лестничных клеток и других путей эвакуации;</w:t>
      </w:r>
    </w:p>
    <w:p w:rsidR="00000000" w:rsidRDefault="00D24AE2">
      <w:pPr>
        <w:pStyle w:val="a6"/>
        <w:rPr>
          <w:color w:val="000000"/>
          <w:sz w:val="16"/>
          <w:szCs w:val="16"/>
          <w:shd w:val="clear" w:color="auto" w:fill="F0F0F0"/>
        </w:rPr>
      </w:pPr>
      <w:bookmarkStart w:id="279" w:name="sub_11034"/>
      <w:bookmarkEnd w:id="278"/>
      <w:r>
        <w:rPr>
          <w:color w:val="000000"/>
          <w:sz w:val="16"/>
          <w:szCs w:val="16"/>
          <w:shd w:val="clear" w:color="auto" w:fill="F0F0F0"/>
        </w:rPr>
        <w:t>Информация об изменениях:</w:t>
      </w:r>
    </w:p>
    <w:bookmarkEnd w:id="279"/>
    <w:p w:rsidR="00000000" w:rsidRDefault="00D24AE2">
      <w:pPr>
        <w:pStyle w:val="a7"/>
        <w:rPr>
          <w:shd w:val="clear" w:color="auto" w:fill="F0F0F0"/>
        </w:rPr>
      </w:pPr>
      <w:r>
        <w:t xml:space="preserve"> </w:t>
      </w:r>
      <w:r>
        <w:rPr>
          <w:shd w:val="clear" w:color="auto" w:fill="F0F0F0"/>
        </w:rPr>
        <w:t xml:space="preserve">Подпункт "г" изменен с 1 марта 2023 г. - </w:t>
      </w:r>
      <w:hyperlink r:id="rId102" w:history="1">
        <w:r>
          <w:rPr>
            <w:rStyle w:val="a4"/>
            <w:shd w:val="clear" w:color="auto" w:fill="F0F0F0"/>
          </w:rPr>
          <w:t>Постановление</w:t>
        </w:r>
      </w:hyperlink>
      <w:r>
        <w:rPr>
          <w:shd w:val="clear" w:color="auto" w:fill="F0F0F0"/>
        </w:rPr>
        <w:t xml:space="preserve"> Правительства Росс</w:t>
      </w:r>
      <w:r>
        <w:rPr>
          <w:shd w:val="clear" w:color="auto" w:fill="F0F0F0"/>
        </w:rPr>
        <w:t>ии от 24 октября 2022 г. N 1885</w:t>
      </w:r>
    </w:p>
    <w:p w:rsidR="00000000" w:rsidRDefault="00D24AE2">
      <w:pPr>
        <w:pStyle w:val="a7"/>
        <w:rPr>
          <w:shd w:val="clear" w:color="auto" w:fill="F0F0F0"/>
        </w:rPr>
      </w:pPr>
      <w:r>
        <w:t xml:space="preserve"> </w:t>
      </w:r>
      <w:hyperlink r:id="rId103" w:history="1">
        <w:r>
          <w:rPr>
            <w:rStyle w:val="a4"/>
            <w:shd w:val="clear" w:color="auto" w:fill="F0F0F0"/>
          </w:rPr>
          <w:t>См. предыдущую редакцию</w:t>
        </w:r>
      </w:hyperlink>
    </w:p>
    <w:p w:rsidR="00000000" w:rsidRDefault="00D24AE2">
      <w:r>
        <w:t>г) устанавливать в торговых залах баллоны с горючими газами;</w:t>
      </w:r>
    </w:p>
    <w:p w:rsidR="00000000" w:rsidRDefault="00D24AE2">
      <w:bookmarkStart w:id="280" w:name="sub_11035"/>
      <w:r>
        <w:t xml:space="preserve">д) утратил силу с 1 марта 2023 г. - </w:t>
      </w:r>
      <w:hyperlink r:id="rId104" w:history="1">
        <w:r>
          <w:rPr>
            <w:rStyle w:val="a4"/>
          </w:rPr>
          <w:t>Постановление</w:t>
        </w:r>
      </w:hyperlink>
      <w:r>
        <w:t xml:space="preserve"> Правительства России от 24 октября 2022 г. N 1885</w:t>
      </w:r>
    </w:p>
    <w:bookmarkEnd w:id="280"/>
    <w:p w:rsidR="00000000" w:rsidRDefault="00D24AE2">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24AE2">
      <w:pPr>
        <w:pStyle w:val="a7"/>
        <w:rPr>
          <w:shd w:val="clear" w:color="auto" w:fill="F0F0F0"/>
        </w:rPr>
      </w:pPr>
      <w:r>
        <w:t xml:space="preserve"> </w:t>
      </w:r>
      <w:hyperlink r:id="rId105" w:history="1">
        <w:r>
          <w:rPr>
            <w:rStyle w:val="a4"/>
            <w:shd w:val="clear" w:color="auto" w:fill="F0F0F0"/>
          </w:rPr>
          <w:t>См. предыдущую редакцию</w:t>
        </w:r>
      </w:hyperlink>
    </w:p>
    <w:p w:rsidR="00000000" w:rsidRDefault="00D24AE2">
      <w:pPr>
        <w:pStyle w:val="a7"/>
        <w:rPr>
          <w:shd w:val="clear" w:color="auto" w:fill="F0F0F0"/>
        </w:rPr>
      </w:pPr>
      <w:bookmarkStart w:id="281" w:name="sub_1104"/>
      <w:r>
        <w:t xml:space="preserve"> </w:t>
      </w:r>
      <w:r>
        <w:rPr>
          <w:shd w:val="clear" w:color="auto" w:fill="F0F0F0"/>
        </w:rPr>
        <w:t>Пункт 104 и</w:t>
      </w:r>
      <w:r>
        <w:rPr>
          <w:shd w:val="clear" w:color="auto" w:fill="F0F0F0"/>
        </w:rPr>
        <w:t xml:space="preserve">зменен с 1 марта 2023 г. - </w:t>
      </w:r>
      <w:hyperlink r:id="rId106"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bookmarkEnd w:id="281"/>
    <w:p w:rsidR="00000000" w:rsidRDefault="00D24AE2">
      <w:pPr>
        <w:pStyle w:val="a7"/>
        <w:rPr>
          <w:shd w:val="clear" w:color="auto" w:fill="F0F0F0"/>
        </w:rPr>
      </w:pPr>
      <w:r>
        <w:t xml:space="preserve"> </w:t>
      </w:r>
      <w:hyperlink r:id="rId107" w:history="1">
        <w:r>
          <w:rPr>
            <w:rStyle w:val="a4"/>
            <w:shd w:val="clear" w:color="auto" w:fill="F0F0F0"/>
          </w:rPr>
          <w:t>См. предыдущую редакцию</w:t>
        </w:r>
      </w:hyperlink>
    </w:p>
    <w:p w:rsidR="00000000" w:rsidRDefault="00D24AE2">
      <w:r>
        <w:t>104. Запрещается хранение горючих материалов, отходов, упаковок и контейнеров на путях эвакуации.</w:t>
      </w:r>
    </w:p>
    <w:p w:rsidR="00000000" w:rsidRDefault="00D24AE2">
      <w:bookmarkStart w:id="282" w:name="sub_11042"/>
      <w:r>
        <w:t>Запрещается хранение горючих товаров или негорючих товаров в горючей упаковке в помещениях, не имеющих открывающихся оконных проемов или систем ды</w:t>
      </w:r>
      <w:r>
        <w:t>моудаления с механическим приводом, за исключением случаев, установленных нормативными документами по пожарной безопасности.</w:t>
      </w:r>
    </w:p>
    <w:p w:rsidR="00000000" w:rsidRDefault="00D24AE2">
      <w:bookmarkStart w:id="283" w:name="sub_1105"/>
      <w:bookmarkEnd w:id="282"/>
      <w:r>
        <w:t xml:space="preserve">105. Загрузочные устройства шахтных подъемников для бестарного транспортирования </w:t>
      </w:r>
      <w:r>
        <w:lastRenderedPageBreak/>
        <w:t>полуфабрикатов оборудуются заслон</w:t>
      </w:r>
      <w:r>
        <w:t>ками, открывающимися только на период загрузки.</w:t>
      </w:r>
    </w:p>
    <w:p w:rsidR="00000000" w:rsidRDefault="00D24AE2">
      <w:bookmarkStart w:id="284" w:name="sub_1106"/>
      <w:bookmarkEnd w:id="283"/>
      <w:r>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w:t>
      </w:r>
      <w:r>
        <w:t>, соблюдение следующих требований пожарной безопасности:</w:t>
      </w:r>
    </w:p>
    <w:bookmarkEnd w:id="284"/>
    <w:p w:rsidR="00000000" w:rsidRDefault="00D24AE2">
      <w:r>
        <w:t>ширина прохода между торговыми рядами, ведущего к эвакуационным выходам, должна быть не менее 2 метров;</w:t>
      </w:r>
    </w:p>
    <w:p w:rsidR="00000000" w:rsidRDefault="00D24AE2">
      <w:r>
        <w:t>через каждые 30 метров торгового ряда должны быть поперечные проходы шириной не менее 1</w:t>
      </w:r>
      <w:r>
        <w:t>,4 метра.</w:t>
      </w:r>
    </w:p>
    <w:p w:rsidR="00000000" w:rsidRDefault="00D24AE2">
      <w:bookmarkStart w:id="285" w:name="sub_1107"/>
      <w:r>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000000" w:rsidRDefault="00D24AE2">
      <w:bookmarkStart w:id="286" w:name="sub_1108"/>
      <w:bookmarkEnd w:id="285"/>
      <w:r>
        <w:t>108. Запрещается торговля товарами бытовой химии, лаками, кр</w:t>
      </w:r>
      <w:r>
        <w:t>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000000" w:rsidRDefault="00D24AE2">
      <w:bookmarkStart w:id="287" w:name="sub_11082"/>
      <w:bookmarkEnd w:id="286"/>
      <w:r>
        <w:t>Расфасовка пожароопасных т</w:t>
      </w:r>
      <w:r>
        <w:t>оваров должна осуществляться в приспособленных для этой цели помещениях, отвечающих требованиям пожарной безопасности.</w:t>
      </w:r>
    </w:p>
    <w:p w:rsidR="00000000" w:rsidRDefault="00D24AE2">
      <w:bookmarkStart w:id="288" w:name="sub_1109"/>
      <w:bookmarkEnd w:id="287"/>
      <w:r>
        <w:t>109. Хранение и продажа керосина и других горючих жидкостей путем налива в тару разрешается только в отдельно стоящих зд</w:t>
      </w:r>
      <w:r>
        <w:t>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w:t>
      </w:r>
      <w:r>
        <w:t>х не допускается печное отопление и использование приборов, устройств с применением открытого огня.</w:t>
      </w:r>
    </w:p>
    <w:p w:rsidR="00000000" w:rsidRDefault="00D24AE2">
      <w:bookmarkStart w:id="289" w:name="sub_1110"/>
      <w:bookmarkEnd w:id="288"/>
      <w:r>
        <w:t>110. Торговые залы отделяются от кладовых, в которых установлены емкости с керосином или другими горючими жидкостями, соответствующими проти</w:t>
      </w:r>
      <w:r>
        <w:t>вопожарными преградами. Емкости (резервуары, бочки) не должны быть объемом более 5 куб. метров.</w:t>
      </w:r>
    </w:p>
    <w:p w:rsidR="00000000" w:rsidRDefault="00D24AE2">
      <w:bookmarkStart w:id="290" w:name="sub_1111"/>
      <w:bookmarkEnd w:id="289"/>
      <w:r>
        <w:t>111. Трубопровод, по которому подается горючая жидкость из резервуаров в раздаточные баки, закрепляется неподвижно и имеет вентили у раздаточног</w:t>
      </w:r>
      <w:r>
        <w:t>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000000" w:rsidRDefault="00D24AE2">
      <w:bookmarkStart w:id="291" w:name="sub_1112"/>
      <w:bookmarkEnd w:id="290"/>
      <w:r>
        <w:t>112. Прилавок для отпуска легковоспламеняющихся и горючих жидкостей должен иметь негорючее покрытие, исключающее искрообразование при ударе.</w:t>
      </w:r>
    </w:p>
    <w:bookmarkEnd w:id="291"/>
    <w:p w:rsidR="00000000" w:rsidRDefault="00D24AE2">
      <w:r>
        <w:t>Запрещается хранение упаковочных материалов (стружка, солома, бумага и др.) в помещениях для торговли</w:t>
      </w:r>
      <w:r>
        <w:t xml:space="preserve"> легковоспламеняющимися и горючими жидкостями.</w:t>
      </w:r>
    </w:p>
    <w:p w:rsidR="00000000" w:rsidRDefault="00D24AE2">
      <w:r>
        <w:t>Тара из-под легковоспламеняющихся и горючих жидкостей хранится только на специальных огражденных площадках.</w:t>
      </w:r>
    </w:p>
    <w:p w:rsidR="00000000" w:rsidRDefault="00D24AE2">
      <w:pPr>
        <w:pStyle w:val="a6"/>
        <w:rPr>
          <w:color w:val="000000"/>
          <w:sz w:val="16"/>
          <w:szCs w:val="16"/>
          <w:shd w:val="clear" w:color="auto" w:fill="F0F0F0"/>
        </w:rPr>
      </w:pPr>
      <w:bookmarkStart w:id="292" w:name="sub_1113"/>
      <w:r>
        <w:rPr>
          <w:color w:val="000000"/>
          <w:sz w:val="16"/>
          <w:szCs w:val="16"/>
          <w:shd w:val="clear" w:color="auto" w:fill="F0F0F0"/>
        </w:rPr>
        <w:t>Информация об изменениях:</w:t>
      </w:r>
    </w:p>
    <w:bookmarkEnd w:id="292"/>
    <w:p w:rsidR="00000000" w:rsidRDefault="00D24AE2">
      <w:pPr>
        <w:pStyle w:val="a7"/>
        <w:rPr>
          <w:shd w:val="clear" w:color="auto" w:fill="F0F0F0"/>
        </w:rPr>
      </w:pPr>
      <w:r>
        <w:t xml:space="preserve"> </w:t>
      </w:r>
      <w:r>
        <w:rPr>
          <w:shd w:val="clear" w:color="auto" w:fill="F0F0F0"/>
        </w:rPr>
        <w:t xml:space="preserve">Пункт 113 изменен с 1 января 2021 г. - </w:t>
      </w:r>
      <w:hyperlink r:id="rId108" w:history="1">
        <w:r>
          <w:rPr>
            <w:rStyle w:val="a4"/>
            <w:shd w:val="clear" w:color="auto" w:fill="F0F0F0"/>
          </w:rPr>
          <w:t>Постановление</w:t>
        </w:r>
      </w:hyperlink>
      <w:r>
        <w:rPr>
          <w:shd w:val="clear" w:color="auto" w:fill="F0F0F0"/>
        </w:rPr>
        <w:t xml:space="preserve"> Правительства России от 31 декабря 2020 г. N 2463</w:t>
      </w:r>
    </w:p>
    <w:p w:rsidR="00000000" w:rsidRDefault="00D24AE2">
      <w:pPr>
        <w:pStyle w:val="a7"/>
        <w:rPr>
          <w:shd w:val="clear" w:color="auto" w:fill="F0F0F0"/>
        </w:rPr>
      </w:pPr>
      <w:r>
        <w:t xml:space="preserve"> </w:t>
      </w:r>
      <w:r>
        <w:rPr>
          <w:shd w:val="clear" w:color="auto" w:fill="F0F0F0"/>
        </w:rPr>
        <w:t xml:space="preserve">Изменения </w:t>
      </w:r>
      <w:hyperlink r:id="rId109" w:history="1">
        <w:r>
          <w:rPr>
            <w:rStyle w:val="a4"/>
            <w:shd w:val="clear" w:color="auto" w:fill="F0F0F0"/>
          </w:rPr>
          <w:t>действуют</w:t>
        </w:r>
      </w:hyperlink>
      <w:r>
        <w:rPr>
          <w:shd w:val="clear" w:color="auto" w:fill="F0F0F0"/>
        </w:rPr>
        <w:t xml:space="preserve"> до 1 января 2027 г.</w:t>
      </w:r>
    </w:p>
    <w:p w:rsidR="00000000" w:rsidRDefault="00D24AE2">
      <w:pPr>
        <w:pStyle w:val="a7"/>
        <w:rPr>
          <w:shd w:val="clear" w:color="auto" w:fill="F0F0F0"/>
        </w:rPr>
      </w:pPr>
      <w:r>
        <w:t xml:space="preserve"> </w:t>
      </w:r>
      <w:hyperlink r:id="rId110" w:history="1">
        <w:r>
          <w:rPr>
            <w:rStyle w:val="a4"/>
            <w:shd w:val="clear" w:color="auto" w:fill="F0F0F0"/>
          </w:rPr>
          <w:t>См. предыдущую редакцию</w:t>
        </w:r>
      </w:hyperlink>
    </w:p>
    <w:p w:rsidR="00000000" w:rsidRDefault="00D24AE2">
      <w:r>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w:t>
      </w:r>
      <w:r>
        <w:t>чьих и рыболовных принадлежностей и запасных частей к оружию.</w:t>
      </w:r>
    </w:p>
    <w:p w:rsidR="00000000" w:rsidRDefault="00D24AE2">
      <w:bookmarkStart w:id="293" w:name="sub_11132"/>
      <w:r>
        <w:t>Запрещается хранение патронов к оружию в подвальных помещениях.</w:t>
      </w:r>
    </w:p>
    <w:p w:rsidR="00000000" w:rsidRDefault="00D24AE2">
      <w:bookmarkStart w:id="294" w:name="sub_11133"/>
      <w:bookmarkEnd w:id="293"/>
      <w:r>
        <w:t>Патроны к оружию должны храниться в шкафах из негорючих материалов, исключающих разлет патронов в случа</w:t>
      </w:r>
      <w:r>
        <w:t>е пожара (возгорания), и установленных в помещениях, отгороженных от других помещений противопожарными перегородками и перекрытиями.</w:t>
      </w:r>
    </w:p>
    <w:p w:rsidR="00000000" w:rsidRDefault="00D24AE2">
      <w:bookmarkStart w:id="295" w:name="sub_1114"/>
      <w:bookmarkEnd w:id="294"/>
      <w:r>
        <w:t>114. Запрещается хранить порох в одном шкафу с капсюлями или снаряженными патронами.</w:t>
      </w:r>
    </w:p>
    <w:p w:rsidR="00000000" w:rsidRDefault="00D24AE2">
      <w:pPr>
        <w:pStyle w:val="a6"/>
        <w:rPr>
          <w:color w:val="000000"/>
          <w:sz w:val="16"/>
          <w:szCs w:val="16"/>
          <w:shd w:val="clear" w:color="auto" w:fill="F0F0F0"/>
        </w:rPr>
      </w:pPr>
      <w:bookmarkStart w:id="296" w:name="sub_1115"/>
      <w:bookmarkEnd w:id="295"/>
      <w:r>
        <w:rPr>
          <w:color w:val="000000"/>
          <w:sz w:val="16"/>
          <w:szCs w:val="16"/>
          <w:shd w:val="clear" w:color="auto" w:fill="F0F0F0"/>
        </w:rPr>
        <w:lastRenderedPageBreak/>
        <w:t>Инфор</w:t>
      </w:r>
      <w:r>
        <w:rPr>
          <w:color w:val="000000"/>
          <w:sz w:val="16"/>
          <w:szCs w:val="16"/>
          <w:shd w:val="clear" w:color="auto" w:fill="F0F0F0"/>
        </w:rPr>
        <w:t>мация об изменениях:</w:t>
      </w:r>
    </w:p>
    <w:bookmarkEnd w:id="296"/>
    <w:p w:rsidR="00000000" w:rsidRDefault="00D24AE2">
      <w:pPr>
        <w:pStyle w:val="a7"/>
        <w:rPr>
          <w:shd w:val="clear" w:color="auto" w:fill="F0F0F0"/>
        </w:rPr>
      </w:pPr>
      <w:r>
        <w:t xml:space="preserve"> </w:t>
      </w:r>
      <w:r>
        <w:rPr>
          <w:shd w:val="clear" w:color="auto" w:fill="F0F0F0"/>
        </w:rPr>
        <w:t xml:space="preserve">Пункт 115 изменен с 1 января 2021 г. - </w:t>
      </w:r>
      <w:hyperlink r:id="rId111" w:history="1">
        <w:r>
          <w:rPr>
            <w:rStyle w:val="a4"/>
            <w:shd w:val="clear" w:color="auto" w:fill="F0F0F0"/>
          </w:rPr>
          <w:t>Постановление</w:t>
        </w:r>
      </w:hyperlink>
      <w:r>
        <w:rPr>
          <w:shd w:val="clear" w:color="auto" w:fill="F0F0F0"/>
        </w:rPr>
        <w:t xml:space="preserve"> Правительства России от 31 декабря 2020 г. N 2463</w:t>
      </w:r>
    </w:p>
    <w:p w:rsidR="00000000" w:rsidRDefault="00D24AE2">
      <w:pPr>
        <w:pStyle w:val="a7"/>
        <w:rPr>
          <w:shd w:val="clear" w:color="auto" w:fill="F0F0F0"/>
        </w:rPr>
      </w:pPr>
      <w:r>
        <w:t xml:space="preserve"> </w:t>
      </w:r>
      <w:r>
        <w:rPr>
          <w:shd w:val="clear" w:color="auto" w:fill="F0F0F0"/>
        </w:rPr>
        <w:t xml:space="preserve">Изменения </w:t>
      </w:r>
      <w:hyperlink r:id="rId112" w:history="1">
        <w:r>
          <w:rPr>
            <w:rStyle w:val="a4"/>
            <w:shd w:val="clear" w:color="auto" w:fill="F0F0F0"/>
          </w:rPr>
          <w:t>действуют</w:t>
        </w:r>
      </w:hyperlink>
      <w:r>
        <w:rPr>
          <w:shd w:val="clear" w:color="auto" w:fill="F0F0F0"/>
        </w:rPr>
        <w:t xml:space="preserve"> до 1 января 2027 г.</w:t>
      </w:r>
    </w:p>
    <w:p w:rsidR="00000000" w:rsidRDefault="00D24AE2">
      <w:pPr>
        <w:pStyle w:val="a7"/>
        <w:rPr>
          <w:shd w:val="clear" w:color="auto" w:fill="F0F0F0"/>
        </w:rPr>
      </w:pPr>
      <w:r>
        <w:t xml:space="preserve"> </w:t>
      </w:r>
      <w:hyperlink r:id="rId113" w:history="1">
        <w:r>
          <w:rPr>
            <w:rStyle w:val="a4"/>
            <w:shd w:val="clear" w:color="auto" w:fill="F0F0F0"/>
          </w:rPr>
          <w:t>См. предыдущую редакцию</w:t>
        </w:r>
      </w:hyperlink>
    </w:p>
    <w:p w:rsidR="00000000" w:rsidRDefault="00D24AE2">
      <w:r>
        <w:t>115. Непосредственно в здании магазина розничной торговли оружием и (или) патронами разрешается хранить не более</w:t>
      </w:r>
      <w:r>
        <w:t xml:space="preserve"> 50 килограммов дымного пороха или 50 килограммов бездымного пороха.</w:t>
      </w:r>
    </w:p>
    <w:p w:rsidR="00000000" w:rsidRDefault="00D24AE2"/>
    <w:p w:rsidR="00000000" w:rsidRDefault="00D24AE2">
      <w:pPr>
        <w:pStyle w:val="1"/>
      </w:pPr>
      <w:bookmarkStart w:id="297" w:name="sub_10080"/>
      <w:r>
        <w:t>VIII. Медицинские организации</w:t>
      </w:r>
    </w:p>
    <w:bookmarkEnd w:id="297"/>
    <w:p w:rsidR="00000000" w:rsidRDefault="00D24AE2"/>
    <w:p w:rsidR="00000000" w:rsidRDefault="00D24AE2">
      <w:bookmarkStart w:id="298" w:name="sub_1116"/>
      <w:r>
        <w:t>116. Руководитель медицинской организации обеспечивает наличие в зданиях и сооружениях, в которых находятся пациенты, не способны</w:t>
      </w:r>
      <w:r>
        <w:t>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000000" w:rsidRDefault="00D24AE2">
      <w:bookmarkStart w:id="299" w:name="sub_11162"/>
      <w:bookmarkEnd w:id="298"/>
      <w:r>
        <w:t>Расстояни</w:t>
      </w:r>
      <w:r>
        <w:t>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w:t>
      </w:r>
      <w:r>
        <w:t>ленную требованиями пожарной безопасности.</w:t>
      </w:r>
    </w:p>
    <w:p w:rsidR="00000000" w:rsidRDefault="00D24AE2">
      <w:bookmarkStart w:id="300" w:name="sub_1117"/>
      <w:bookmarkEnd w:id="299"/>
      <w:r>
        <w:t>117. Запрещается:</w:t>
      </w:r>
    </w:p>
    <w:p w:rsidR="00000000" w:rsidRDefault="00D24AE2">
      <w:bookmarkStart w:id="301" w:name="sub_11171"/>
      <w:bookmarkEnd w:id="300"/>
      <w:r>
        <w:t>а) обустраивать и использовать в корпусах с палатами для пациентов помещения, не связанные с лечебным процессом;</w:t>
      </w:r>
    </w:p>
    <w:p w:rsidR="00000000" w:rsidRDefault="00D24AE2">
      <w:bookmarkStart w:id="302" w:name="sub_11172"/>
      <w:bookmarkEnd w:id="301"/>
      <w:r>
        <w:t>б) группировать более 2 кроват</w:t>
      </w:r>
      <w:r>
        <w:t>ей;</w:t>
      </w:r>
    </w:p>
    <w:p w:rsidR="00000000" w:rsidRDefault="00D24AE2">
      <w:bookmarkStart w:id="303" w:name="sub_11173"/>
      <w:bookmarkEnd w:id="302"/>
      <w:r>
        <w:t>в) устанавливать кровати в коридорах, холлах и на других путях эвакуации;</w:t>
      </w:r>
    </w:p>
    <w:p w:rsidR="00000000" w:rsidRDefault="00D24AE2">
      <w:bookmarkStart w:id="304" w:name="sub_11174"/>
      <w:bookmarkEnd w:id="303"/>
      <w:r>
        <w:t>г) устанавливать и хранить баллоны с кислородом в зданиях медицинских организаций, если это не предусмотрено проектной документацией;</w:t>
      </w:r>
    </w:p>
    <w:p w:rsidR="00000000" w:rsidRDefault="00D24AE2">
      <w:bookmarkStart w:id="305" w:name="sub_11175"/>
      <w:bookmarkEnd w:id="304"/>
      <w:r>
        <w:t>д) устраивать топочные отверстия печей в палатах.</w:t>
      </w:r>
    </w:p>
    <w:p w:rsidR="00000000" w:rsidRDefault="00D24AE2">
      <w:bookmarkStart w:id="306" w:name="sub_1118"/>
      <w:bookmarkEnd w:id="305"/>
      <w:r>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w:t>
      </w:r>
      <w:r>
        <w:t>нных для этих целей.</w:t>
      </w:r>
    </w:p>
    <w:p w:rsidR="00000000" w:rsidRDefault="00D24AE2">
      <w:bookmarkStart w:id="307" w:name="sub_1119"/>
      <w:bookmarkEnd w:id="306"/>
      <w:r>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w:t>
      </w:r>
      <w:r>
        <w:t>ирт, эфир и др.), общим весом не более 3 килограммов с учетом их совместимости в закрывающихся на замок металлических шкафах.</w:t>
      </w:r>
    </w:p>
    <w:p w:rsidR="00000000" w:rsidRDefault="00D24AE2">
      <w:bookmarkStart w:id="308" w:name="sub_1120"/>
      <w:bookmarkEnd w:id="307"/>
      <w:r>
        <w:t>120. Запрещается размещать в зданиях V степени огнестойкости медицинских организаций, оказывающих медицинскую помо</w:t>
      </w:r>
      <w:r>
        <w:t>щь в стационарных условиях, с печным отоплением более 25 человек больных (взрослых и (или) детей).</w:t>
      </w:r>
    </w:p>
    <w:bookmarkEnd w:id="308"/>
    <w:p w:rsidR="00000000" w:rsidRDefault="00D24AE2"/>
    <w:p w:rsidR="00000000" w:rsidRDefault="00D24AE2">
      <w:pPr>
        <w:pStyle w:val="1"/>
      </w:pPr>
      <w:bookmarkStart w:id="309" w:name="sub_10090"/>
      <w:r>
        <w:t>IX. Производственные объекты</w:t>
      </w:r>
    </w:p>
    <w:bookmarkEnd w:id="309"/>
    <w:p w:rsidR="00000000" w:rsidRDefault="00D24AE2"/>
    <w:p w:rsidR="00000000" w:rsidRDefault="00D24AE2">
      <w:bookmarkStart w:id="310" w:name="sub_1121"/>
      <w:r>
        <w:t>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w:t>
      </w:r>
      <w:r>
        <w:t>пасных и пожаровзрывоопасных веществ и материалов, должно соответствовать технической документации изготовителя.</w:t>
      </w:r>
    </w:p>
    <w:p w:rsidR="00000000" w:rsidRDefault="00D24AE2">
      <w:bookmarkStart w:id="311" w:name="sub_1122"/>
      <w:bookmarkEnd w:id="310"/>
      <w:r>
        <w:t>122. Руководитель организации обеспечивает при работе с пожароопасными и пожаровзрывоопасными веществами и материалами соблюден</w:t>
      </w:r>
      <w:r>
        <w:t xml:space="preserve">ие требований маркировки и </w:t>
      </w:r>
      <w:r>
        <w:lastRenderedPageBreak/>
        <w:t>предупредительных надписей, указанных на упаковках или в сопроводительных документах.</w:t>
      </w:r>
    </w:p>
    <w:p w:rsidR="00000000" w:rsidRDefault="00D24AE2">
      <w:bookmarkStart w:id="312" w:name="sub_141603"/>
      <w:bookmarkEnd w:id="311"/>
      <w:r>
        <w:t>Запрещается совместное применение (если это не предусмотрено технологическим регламентом), хранение и транспортировка веществ</w:t>
      </w:r>
      <w:r>
        <w:t xml:space="preserve"> и материалов, которые при взаимодействии друг с другом способны воспламеняться, взрываться или образовывать горючие и токсичные газы (смеси).</w:t>
      </w:r>
    </w:p>
    <w:p w:rsidR="00000000" w:rsidRDefault="00D24AE2">
      <w:bookmarkStart w:id="313" w:name="sub_141604"/>
      <w:bookmarkEnd w:id="312"/>
      <w:r>
        <w:t>Рассыпанная бертолетова соль должна немедленно убираться в специальные емкости с водой.</w:t>
      </w:r>
    </w:p>
    <w:p w:rsidR="00000000" w:rsidRDefault="00D24AE2">
      <w:bookmarkStart w:id="314" w:name="sub_1123"/>
      <w:bookmarkEnd w:id="313"/>
      <w:r>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000000" w:rsidRDefault="00D24AE2">
      <w:bookmarkStart w:id="315" w:name="sub_1124"/>
      <w:bookmarkEnd w:id="314"/>
      <w:r>
        <w:t>124. Руководитель организации в соответст</w:t>
      </w:r>
      <w:r>
        <w:t>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w:t>
      </w:r>
      <w:r>
        <w:t>ной защиты.</w:t>
      </w:r>
    </w:p>
    <w:p w:rsidR="00000000" w:rsidRDefault="00D24AE2">
      <w:bookmarkStart w:id="316" w:name="sub_141605"/>
      <w:bookmarkEnd w:id="315"/>
      <w:r>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w:t>
      </w:r>
      <w:r>
        <w:t>, в помещениях категорий Bl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000000" w:rsidRDefault="00D24AE2">
      <w:bookmarkStart w:id="317" w:name="sub_1125"/>
      <w:bookmarkEnd w:id="316"/>
      <w:r>
        <w:t>125. Руководитель организации обеспечивает испр</w:t>
      </w:r>
      <w:r>
        <w:t xml:space="preserve">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w:t>
      </w:r>
      <w:r>
        <w:t>оборудовании и трубопроводах.</w:t>
      </w:r>
    </w:p>
    <w:p w:rsidR="00000000" w:rsidRDefault="00D24AE2">
      <w:bookmarkStart w:id="318" w:name="sub_1126"/>
      <w:bookmarkEnd w:id="317"/>
      <w:r>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w:t>
      </w:r>
      <w:r>
        <w:t>орудования, изделий и деталей предусмотрено применение легковоспламеняющихся и горючих жидкостей.</w:t>
      </w:r>
    </w:p>
    <w:p w:rsidR="00000000" w:rsidRDefault="00D24AE2">
      <w:bookmarkStart w:id="319" w:name="sub_1127"/>
      <w:bookmarkEnd w:id="318"/>
      <w:r>
        <w:t>127. Для разогрева застывшего продукта, ледяных, кристаллогидратных и других пробок в трубопроводах запрещается применять открытый огонь. Разо</w:t>
      </w:r>
      <w:r>
        <w:t>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000000" w:rsidRDefault="00D24AE2">
      <w:bookmarkStart w:id="320" w:name="sub_1128"/>
      <w:bookmarkEnd w:id="319"/>
      <w:r>
        <w:t>128. Отбор проб легковоспламеняющихся и горючих жидкостей из резервуаров (емкост</w:t>
      </w:r>
      <w:r>
        <w:t>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000000" w:rsidRDefault="00D24AE2">
      <w:bookmarkStart w:id="321" w:name="sub_141606"/>
      <w:bookmarkEnd w:id="320"/>
      <w:r>
        <w:t>Запрещается подавать легковоспламеняющиеся и горючие жидкости в резер</w:t>
      </w:r>
      <w:r>
        <w:t>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000000" w:rsidRDefault="00D24AE2">
      <w:bookmarkStart w:id="322" w:name="sub_1129"/>
      <w:bookmarkEnd w:id="321"/>
      <w:r>
        <w:t>129. Руководитель организации</w:t>
      </w:r>
      <w:r>
        <w:t xml:space="preserve">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000000" w:rsidRDefault="00D24AE2">
      <w:bookmarkStart w:id="323" w:name="sub_1130"/>
      <w:bookmarkEnd w:id="322"/>
      <w:r>
        <w:t xml:space="preserve">130. Запрещается использовать для проживания </w:t>
      </w:r>
      <w:r>
        <w:t>людей производственные и складские здания и сооружения, расположенные на территориях предприятий.</w:t>
      </w:r>
    </w:p>
    <w:p w:rsidR="00000000" w:rsidRDefault="00D24AE2">
      <w:bookmarkStart w:id="324" w:name="sub_1131"/>
      <w:bookmarkEnd w:id="323"/>
      <w:r>
        <w:t>131. Во взрывоопасных зонах участков, цехов и помещений должен применяться инструмент из безыскровых материалов или в соответствующем взрывобе</w:t>
      </w:r>
      <w:r>
        <w:t>зопасном исполнении.</w:t>
      </w:r>
    </w:p>
    <w:p w:rsidR="00000000" w:rsidRDefault="00D24AE2">
      <w:bookmarkStart w:id="325" w:name="sub_1132"/>
      <w:bookmarkEnd w:id="324"/>
      <w:r>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000000" w:rsidRDefault="00D24AE2">
      <w:bookmarkStart w:id="326" w:name="sub_141607"/>
      <w:bookmarkEnd w:id="325"/>
      <w:r>
        <w:t>Периодичность уборки устанавливаетс</w:t>
      </w:r>
      <w:r>
        <w:t>я руководителем организации. Уборка проводится методами, исключающими взвихрение пыли и образование взрывоопасных пылевоздушных смесей.</w:t>
      </w:r>
    </w:p>
    <w:p w:rsidR="00000000" w:rsidRDefault="00D24AE2">
      <w:bookmarkStart w:id="327" w:name="sub_1133"/>
      <w:bookmarkEnd w:id="326"/>
      <w:r>
        <w:lastRenderedPageBreak/>
        <w:t>133. Защитные мембраны взрывных предохранительных клапанов на линиях и на адсорберах по виду материала</w:t>
      </w:r>
      <w:r>
        <w:t xml:space="preserve"> и толщине должны соответствовать требованиям проектной документации.</w:t>
      </w:r>
    </w:p>
    <w:p w:rsidR="00000000" w:rsidRDefault="00D24AE2">
      <w:bookmarkStart w:id="328" w:name="sub_1134"/>
      <w:bookmarkEnd w:id="327"/>
      <w:r>
        <w:t>134.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w:t>
      </w:r>
      <w:r>
        <w:t>ивает их выполнение.</w:t>
      </w:r>
    </w:p>
    <w:p w:rsidR="00000000" w:rsidRDefault="00D24AE2">
      <w:bookmarkStart w:id="329" w:name="sub_1135"/>
      <w:bookmarkEnd w:id="328"/>
      <w:r>
        <w:t>135. Запрещается заполнять адсорберы нестандартным активированным углем.</w:t>
      </w:r>
    </w:p>
    <w:p w:rsidR="00000000" w:rsidRDefault="00D24AE2">
      <w:bookmarkStart w:id="330" w:name="sub_1136"/>
      <w:bookmarkEnd w:id="329"/>
      <w:r>
        <w:t xml:space="preserve">136. Запрещается при обработке и переработке древесины эксплуатировать лесопильные рамы, круглопильные, фрезерно-пильные и другие </w:t>
      </w:r>
      <w:r>
        <w:t>станки и агрегаты с неисправностями.</w:t>
      </w:r>
    </w:p>
    <w:p w:rsidR="00000000" w:rsidRDefault="00D24AE2">
      <w:bookmarkStart w:id="331" w:name="sub_1137"/>
      <w:bookmarkEnd w:id="330"/>
      <w:r>
        <w:t>137. Запрещается для чистки загрузочной воронки рубительной машины применять металлические предметы.</w:t>
      </w:r>
    </w:p>
    <w:p w:rsidR="00000000" w:rsidRDefault="00D24AE2">
      <w:bookmarkStart w:id="332" w:name="sub_1138"/>
      <w:bookmarkEnd w:id="331"/>
      <w:r>
        <w:t>138. Запрещается выполнять работы по изготовлению древесно-стружечных и иных плит из д</w:t>
      </w:r>
      <w:r>
        <w:t>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000000" w:rsidRDefault="00D24AE2">
      <w:bookmarkStart w:id="333" w:name="sub_1139"/>
      <w:bookmarkEnd w:id="332"/>
      <w: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w:t>
      </w:r>
      <w:r>
        <w:t>ротушения и противовзрывными устройствами.</w:t>
      </w:r>
    </w:p>
    <w:p w:rsidR="00000000" w:rsidRDefault="00D24AE2">
      <w:bookmarkStart w:id="334" w:name="sub_1140"/>
      <w:bookmarkEnd w:id="333"/>
      <w:r>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000000" w:rsidRDefault="00D24AE2">
      <w:bookmarkStart w:id="335" w:name="sub_141608"/>
      <w:bookmarkEnd w:id="334"/>
      <w:r>
        <w:t>Производить термообработку недопрессованных древесно-стружечных плит с рыхлыми кромками не разрешается.</w:t>
      </w:r>
    </w:p>
    <w:p w:rsidR="00000000" w:rsidRDefault="00D24AE2">
      <w:bookmarkStart w:id="336" w:name="sub_1141"/>
      <w:bookmarkEnd w:id="335"/>
      <w:r>
        <w:t>141. Древесно-стружечные, древесно-клееные и иные плиты из древесных материалов перед укладкой в стопы после термообработки охл</w:t>
      </w:r>
      <w:r>
        <w:t>аждаются на открытых площадках до температуры окружающего воздуха для исключения их самовозгорания.</w:t>
      </w:r>
    </w:p>
    <w:p w:rsidR="00000000" w:rsidRDefault="00D24AE2">
      <w:bookmarkStart w:id="337" w:name="sub_1142"/>
      <w:bookmarkEnd w:id="336"/>
      <w:r>
        <w:t>142. После окончания работы пропиточные ванны для древесно-стружечных плит и иных плит из древесных материалов, а также ванны с охлаждающими</w:t>
      </w:r>
      <w:r>
        <w:t xml:space="preserve"> горючими жидкостями закрываются крышками.</w:t>
      </w:r>
    </w:p>
    <w:p w:rsidR="00000000" w:rsidRDefault="00D24AE2">
      <w:bookmarkStart w:id="338" w:name="sub_1143"/>
      <w:bookmarkEnd w:id="337"/>
      <w:r>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w:t>
      </w:r>
      <w:r>
        <w:t>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000000" w:rsidRDefault="00D24AE2">
      <w:bookmarkStart w:id="339" w:name="sub_1144"/>
      <w:bookmarkEnd w:id="338"/>
      <w:r>
        <w:t>144. Сушильные камеры периодического действия и калориферы перед каждой загрузкой очищаются от производственного мусора и пыли.</w:t>
      </w:r>
    </w:p>
    <w:p w:rsidR="00000000" w:rsidRDefault="00D24AE2">
      <w:bookmarkStart w:id="340" w:name="sub_141609"/>
      <w:bookmarkEnd w:id="339"/>
      <w:r>
        <w:t>Запрещается эксплуатация сушильных установок с трещинами на поверхности боровов и неработающими искроуловителя</w:t>
      </w:r>
      <w:r>
        <w:t>ми.</w:t>
      </w:r>
    </w:p>
    <w:p w:rsidR="00000000" w:rsidRDefault="00D24AE2">
      <w:bookmarkStart w:id="341" w:name="sub_1145"/>
      <w:bookmarkEnd w:id="340"/>
      <w:r>
        <w:t>145. Топочно-газовые устройства газовых сушильных камер, работающих на твердом и жидком топливе, очищаются от сажи не реже 2 раз в месяц.</w:t>
      </w:r>
    </w:p>
    <w:p w:rsidR="00000000" w:rsidRDefault="00D24AE2">
      <w:bookmarkStart w:id="342" w:name="sub_141610"/>
      <w:bookmarkEnd w:id="341"/>
      <w:r>
        <w:t>Запрещается эксплуатация топочно-сушильного отделения с неисправными приборами</w:t>
      </w:r>
      <w:r>
        <w:t xml:space="preserve"> для контроля температуры сушильного аппарата.</w:t>
      </w:r>
    </w:p>
    <w:p w:rsidR="00000000" w:rsidRDefault="00D24AE2">
      <w:bookmarkStart w:id="343" w:name="sub_1146"/>
      <w:bookmarkEnd w:id="342"/>
      <w:r>
        <w:t>146. Сушильные камеры для древесно-волокнистых плит и иных плит из древесных материалов следует очищать от древесных отходов не реже 1 раза в сутки.</w:t>
      </w:r>
    </w:p>
    <w:p w:rsidR="00000000" w:rsidRDefault="00D24AE2">
      <w:bookmarkStart w:id="344" w:name="sub_141611"/>
      <w:bookmarkEnd w:id="343"/>
      <w:r>
        <w:t xml:space="preserve">При остановке конвейера </w:t>
      </w:r>
      <w:r>
        <w:t>более чем на 10 минут обогрев сушильной камеры прекращается.</w:t>
      </w:r>
    </w:p>
    <w:p w:rsidR="00000000" w:rsidRDefault="00D24AE2">
      <w:bookmarkStart w:id="345" w:name="sub_1147"/>
      <w:bookmarkEnd w:id="344"/>
      <w:r>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r>
        <w:t>.</w:t>
      </w:r>
    </w:p>
    <w:p w:rsidR="00000000" w:rsidRDefault="00D24AE2">
      <w:bookmarkStart w:id="346" w:name="sub_1148"/>
      <w:bookmarkEnd w:id="345"/>
      <w:r>
        <w:t xml:space="preserve">148. Перед укладкой древесины в штабели для сушки токами высокой частоты необходимо </w:t>
      </w:r>
      <w:r>
        <w:lastRenderedPageBreak/>
        <w:t>обеспечить отсутствие в них металлических предметов.</w:t>
      </w:r>
    </w:p>
    <w:p w:rsidR="00000000" w:rsidRDefault="00D24AE2">
      <w:bookmarkStart w:id="347" w:name="sub_1149"/>
      <w:bookmarkEnd w:id="346"/>
      <w:r>
        <w:t>149. Запрещается в сушильных камерах находиться людям и сушить в них спецодежду и дру</w:t>
      </w:r>
      <w:r>
        <w:t>гие предметы, не относящиеся к технологическому процессу.</w:t>
      </w:r>
    </w:p>
    <w:p w:rsidR="00000000" w:rsidRDefault="00D24AE2">
      <w:bookmarkStart w:id="348" w:name="sub_1150"/>
      <w:bookmarkEnd w:id="347"/>
      <w:r>
        <w:t>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rsidR="00000000" w:rsidRDefault="00D24AE2">
      <w:bookmarkStart w:id="349" w:name="sub_1151"/>
      <w:bookmarkEnd w:id="348"/>
      <w:r>
        <w:t>151. Пр</w:t>
      </w:r>
      <w:r>
        <w:t>и производстве спичек:</w:t>
      </w:r>
    </w:p>
    <w:p w:rsidR="00000000" w:rsidRDefault="00D24AE2">
      <w:bookmarkStart w:id="350" w:name="sub_11511"/>
      <w:bookmarkEnd w:id="349"/>
      <w: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000000" w:rsidRDefault="00D24AE2">
      <w:bookmarkStart w:id="351" w:name="sub_11512"/>
      <w:bookmarkEnd w:id="350"/>
      <w:r>
        <w:t>б) уборк</w:t>
      </w:r>
      <w:r>
        <w:t>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000000" w:rsidRDefault="00D24AE2">
      <w:bookmarkStart w:id="352" w:name="sub_11513"/>
      <w:bookmarkEnd w:id="351"/>
      <w:r>
        <w:t>в) запас зажигательной массы, находящейся у автомата, не долж</w:t>
      </w:r>
      <w:r>
        <w:t>ен превышать количество, необходимое для одной заливки;</w:t>
      </w:r>
    </w:p>
    <w:p w:rsidR="00000000" w:rsidRDefault="00D24AE2">
      <w:bookmarkStart w:id="353" w:name="sub_11514"/>
      <w:bookmarkEnd w:id="352"/>
      <w:r>
        <w:t>г) очистку массы в макальном корыте от выпавшей спичечной соломки необходимо проводить сетчатыми лопатками из цветного металла;</w:t>
      </w:r>
    </w:p>
    <w:p w:rsidR="00000000" w:rsidRDefault="00D24AE2">
      <w:bookmarkStart w:id="354" w:name="sub_11515"/>
      <w:bookmarkEnd w:id="353"/>
      <w:r>
        <w:t xml:space="preserve">д) остановку спичечного автомата на </w:t>
      </w:r>
      <w:r>
        <w:t>выходные дни, профилактический ремонт, а также устранение аварии необходимо проводить при отсутствии в нем спичек;</w:t>
      </w:r>
    </w:p>
    <w:p w:rsidR="00000000" w:rsidRDefault="00D24AE2">
      <w:bookmarkStart w:id="355" w:name="sub_11516"/>
      <w:bookmarkEnd w:id="354"/>
      <w:r>
        <w:t>е) при кратковременных остановках автомата макальная плита опускается в макальное корыто;</w:t>
      </w:r>
    </w:p>
    <w:p w:rsidR="00000000" w:rsidRDefault="00D24AE2">
      <w:bookmarkStart w:id="356" w:name="sub_11517"/>
      <w:bookmarkEnd w:id="355"/>
      <w:r>
        <w:t xml:space="preserve">ж) запрещается </w:t>
      </w:r>
      <w:r>
        <w:t>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000000" w:rsidRDefault="00D24AE2">
      <w:bookmarkStart w:id="357" w:name="sub_11518"/>
      <w:bookmarkEnd w:id="356"/>
      <w:r>
        <w:t>з) полы размольного отделе</w:t>
      </w:r>
      <w:r>
        <w:t>ния необходимо постоянно поддерживать в увлажненном состоянии;</w:t>
      </w:r>
    </w:p>
    <w:p w:rsidR="00000000" w:rsidRDefault="00D24AE2">
      <w:bookmarkStart w:id="358" w:name="sub_11519"/>
      <w:bookmarkEnd w:id="357"/>
      <w:r>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w:t>
      </w:r>
      <w:r>
        <w:t>крыты;</w:t>
      </w:r>
    </w:p>
    <w:p w:rsidR="00000000" w:rsidRDefault="00D24AE2">
      <w:bookmarkStart w:id="359" w:name="sub_115110"/>
      <w:bookmarkEnd w:id="358"/>
      <w:r>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000000" w:rsidRDefault="00D24AE2">
      <w:bookmarkStart w:id="360" w:name="sub_115111"/>
      <w:bookmarkEnd w:id="359"/>
      <w:r>
        <w:t>л) измельчение в шаровой мельнице бертолетовой соли и серы в сухом виде не разрешается;</w:t>
      </w:r>
    </w:p>
    <w:p w:rsidR="00000000" w:rsidRDefault="00D24AE2">
      <w:bookmarkStart w:id="361" w:name="sub_115112"/>
      <w:bookmarkEnd w:id="360"/>
      <w:r>
        <w:t>м) засорение фосфорной и зажигательной масс спичечной соломкой, спичками и различными отходами не допускается;</w:t>
      </w:r>
    </w:p>
    <w:p w:rsidR="00000000" w:rsidRDefault="00D24AE2">
      <w:bookmarkStart w:id="362" w:name="sub_115113"/>
      <w:bookmarkEnd w:id="361"/>
      <w:r>
        <w:t>н) развеску химикатов для спичечных масс необходимо проводить в специальных шкафах, оборудованных вытяжной вентиляцией.</w:t>
      </w:r>
    </w:p>
    <w:p w:rsidR="00000000" w:rsidRDefault="00D24AE2">
      <w:bookmarkStart w:id="363" w:name="sub_1152"/>
      <w:bookmarkEnd w:id="362"/>
      <w:r>
        <w:t>152. Спецодежда работающих в цехах приготовления спичечных масс и автоматных цехов должна быть пропитана огнезащитны</w:t>
      </w:r>
      <w:r>
        <w:t>м составом.</w:t>
      </w:r>
    </w:p>
    <w:p w:rsidR="00000000" w:rsidRDefault="00D24AE2">
      <w:bookmarkStart w:id="364" w:name="sub_1153"/>
      <w:bookmarkEnd w:id="363"/>
      <w:r>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000000" w:rsidRDefault="00D24AE2">
      <w:bookmarkStart w:id="365" w:name="sub_141612"/>
      <w:bookmarkEnd w:id="364"/>
      <w:r>
        <w:t>Запас спичек около коробконабивочных машин не должен превы</w:t>
      </w:r>
      <w:r>
        <w:t>шать 3 малых кассет.</w:t>
      </w:r>
    </w:p>
    <w:p w:rsidR="00000000" w:rsidRDefault="00D24AE2">
      <w:bookmarkStart w:id="366" w:name="sub_141613"/>
      <w:bookmarkEnd w:id="365"/>
      <w:r>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w:t>
      </w:r>
      <w:r>
        <w:t>ом месте.</w:t>
      </w:r>
    </w:p>
    <w:p w:rsidR="00000000" w:rsidRDefault="00D24AE2">
      <w:bookmarkStart w:id="367" w:name="sub_1154"/>
      <w:bookmarkEnd w:id="366"/>
      <w:r>
        <w:t>154. Запас готовых спичек в зоне коробконамазочных и упаковочных машин не должен превышать 20 ящиков на машину.</w:t>
      </w:r>
    </w:p>
    <w:p w:rsidR="00000000" w:rsidRDefault="00D24AE2">
      <w:bookmarkStart w:id="368" w:name="sub_141614"/>
      <w:bookmarkEnd w:id="367"/>
      <w:r>
        <w:t>На участке промежуточного хран</w:t>
      </w:r>
      <w:r>
        <w:t>ения количество готовой продукции не должно превышать сменную выработку одного спичечного автомата.</w:t>
      </w:r>
    </w:p>
    <w:p w:rsidR="00000000" w:rsidRDefault="00D24AE2">
      <w:bookmarkStart w:id="369" w:name="sub_1155"/>
      <w:bookmarkEnd w:id="368"/>
      <w:r>
        <w:t>155. Руководителем организации или иным должностным лицом, уполномоченным руководителем организации, для выполнения работ по сбору, трансп</w:t>
      </w:r>
      <w:r>
        <w:t xml:space="preserve">ортированию и уничтожению </w:t>
      </w:r>
      <w:r>
        <w:lastRenderedPageBreak/>
        <w:t>отходов спичечных масс разрабатывается и утверждается соответствующая инструкция.</w:t>
      </w:r>
    </w:p>
    <w:p w:rsidR="00000000" w:rsidRDefault="00D24AE2">
      <w:bookmarkStart w:id="370" w:name="sub_1156"/>
      <w:bookmarkEnd w:id="369"/>
      <w:r>
        <w:t>156. Отходы спичечных масс и деревянная тара утилизируются вне территории предприятия на площадке, имеющей ограждение и твердое покр</w:t>
      </w:r>
      <w:r>
        <w:t>ытие. Отходы спичечных масс доставляются к месту утилизации разведенными водой.</w:t>
      </w:r>
    </w:p>
    <w:p w:rsidR="00000000" w:rsidRDefault="00D24AE2">
      <w:bookmarkStart w:id="371" w:name="sub_1157"/>
      <w:bookmarkEnd w:id="370"/>
      <w:r>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w:t>
      </w:r>
      <w:r>
        <w:t xml:space="preserve">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000000" w:rsidRDefault="00D24AE2">
      <w:bookmarkStart w:id="372" w:name="sub_1158"/>
      <w:bookmarkEnd w:id="371"/>
      <w:r>
        <w:t>158. На электростанциях:</w:t>
      </w:r>
    </w:p>
    <w:p w:rsidR="00000000" w:rsidRDefault="00D24AE2">
      <w:bookmarkStart w:id="373" w:name="sub_11581"/>
      <w:bookmarkEnd w:id="372"/>
      <w:r>
        <w:t>а) запрещается проводить монтаж или ремонт оборудования в помещении при неработающей вентиляции;</w:t>
      </w:r>
    </w:p>
    <w:p w:rsidR="00000000" w:rsidRDefault="00D24AE2">
      <w:bookmarkStart w:id="374" w:name="sub_11582"/>
      <w:bookmarkEnd w:id="373"/>
      <w:r>
        <w:t>б) при подаче топлива должны работать все средства обеспыливания, находящиеся на тракте топливоподачи, а также устройства по улавливанию мет</w:t>
      </w:r>
      <w:r>
        <w:t>алла, щепы и других посторонних включений из топлива;</w:t>
      </w:r>
    </w:p>
    <w:p w:rsidR="00000000" w:rsidRDefault="00D24AE2">
      <w:bookmarkStart w:id="375" w:name="sub_11583"/>
      <w:bookmarkEnd w:id="374"/>
      <w: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000000" w:rsidRDefault="00D24AE2">
      <w:bookmarkStart w:id="376" w:name="sub_11584"/>
      <w:bookmarkEnd w:id="375"/>
      <w:r>
        <w:t xml:space="preserve">г) в </w:t>
      </w:r>
      <w:r>
        <w:t>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w:t>
      </w:r>
      <w:r>
        <w:t>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000000" w:rsidRDefault="00D24AE2">
      <w:bookmarkStart w:id="377" w:name="sub_11585"/>
      <w:bookmarkEnd w:id="376"/>
      <w:r>
        <w:t xml:space="preserve">д) на кабельных трассах, идущих по </w:t>
      </w:r>
      <w:r>
        <w:t>тракту топливоподачи, необходимо следить за наличием просвета между кабелями для уменьшения скопления пыли;</w:t>
      </w:r>
    </w:p>
    <w:p w:rsidR="00000000" w:rsidRDefault="00D24AE2">
      <w:bookmarkStart w:id="378" w:name="sub_11586"/>
      <w:bookmarkEnd w:id="377"/>
      <w:r>
        <w:t>е) при загрузке конвейерных лент не должно быть падения, просыпания топлива, его следует убирать в течение рабочей смены. Не допус</w:t>
      </w:r>
      <w:r>
        <w:t>кается скопление топлива под нижней ниткой конвейерных лент;</w:t>
      </w:r>
    </w:p>
    <w:p w:rsidR="00000000" w:rsidRDefault="00D24AE2">
      <w:bookmarkStart w:id="379" w:name="sub_11587"/>
      <w:bookmarkEnd w:id="378"/>
      <w: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w:t>
      </w:r>
      <w:r>
        <w:t xml:space="preserve"> от топлива в возможно короткий срок;</w:t>
      </w:r>
    </w:p>
    <w:p w:rsidR="00000000" w:rsidRDefault="00D24AE2">
      <w:bookmarkStart w:id="380" w:name="sub_11588"/>
      <w:bookmarkEnd w:id="379"/>
      <w: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000000" w:rsidRDefault="00D24AE2">
      <w:bookmarkStart w:id="381" w:name="sub_11589"/>
      <w:bookmarkEnd w:id="380"/>
      <w: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w:t>
      </w:r>
      <w:r>
        <w:t>отушения;</w:t>
      </w:r>
    </w:p>
    <w:p w:rsidR="00000000" w:rsidRDefault="00D24AE2">
      <w:bookmarkStart w:id="382" w:name="sub_115810"/>
      <w:bookmarkEnd w:id="381"/>
      <w: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w:t>
      </w:r>
      <w:r>
        <w:t>ости с горючими жидкостями и баллоны с различными газами;</w:t>
      </w:r>
    </w:p>
    <w:p w:rsidR="00000000" w:rsidRDefault="00D24AE2">
      <w:bookmarkStart w:id="383" w:name="sub_115811"/>
      <w:bookmarkEnd w:id="382"/>
      <w:r>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w:t>
      </w:r>
      <w:r>
        <w:t>ить участок теплоизоляции;</w:t>
      </w:r>
    </w:p>
    <w:p w:rsidR="00000000" w:rsidRDefault="00D24AE2">
      <w:bookmarkStart w:id="384" w:name="sub_115812"/>
      <w:bookmarkEnd w:id="383"/>
      <w: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w:t>
      </w:r>
      <w:r>
        <w:t>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000000" w:rsidRDefault="00D24AE2">
      <w:bookmarkStart w:id="385" w:name="sub_1159"/>
      <w:bookmarkEnd w:id="384"/>
      <w:r>
        <w:t>159. В кабельных сооружениях:</w:t>
      </w:r>
    </w:p>
    <w:p w:rsidR="00000000" w:rsidRDefault="00D24AE2">
      <w:bookmarkStart w:id="386" w:name="sub_11591"/>
      <w:bookmarkEnd w:id="385"/>
      <w:r>
        <w:lastRenderedPageBreak/>
        <w:t>а) не реже чем</w:t>
      </w:r>
      <w:r>
        <w:t xml:space="preserve"> через 60 метров устанавливаются указатели ближайшего выхода;</w:t>
      </w:r>
    </w:p>
    <w:p w:rsidR="00000000" w:rsidRDefault="00D24AE2">
      <w:bookmarkStart w:id="387" w:name="sub_11592"/>
      <w:bookmarkEnd w:id="386"/>
      <w:r>
        <w:t xml:space="preserve">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w:t>
      </w:r>
      <w:r>
        <w:t>не мешали проходу по тоннелю (этажу);</w:t>
      </w:r>
    </w:p>
    <w:p w:rsidR="00000000" w:rsidRDefault="00D24AE2">
      <w:bookmarkStart w:id="388" w:name="sub_11593"/>
      <w:bookmarkEnd w:id="387"/>
      <w:r>
        <w:t>в) запрещается прокладка бронированных кабелей внутри помещений без снятия горючего джутового покрова;</w:t>
      </w:r>
    </w:p>
    <w:p w:rsidR="00000000" w:rsidRDefault="00D24AE2">
      <w:bookmarkStart w:id="389" w:name="sub_11594"/>
      <w:bookmarkEnd w:id="388"/>
      <w:r>
        <w:t>г) при эксплуатации кабельных сооружений двери секционных перегородок фиксируют</w:t>
      </w:r>
      <w:r>
        <w:t>ся в закрытом положении;</w:t>
      </w:r>
    </w:p>
    <w:p w:rsidR="00000000" w:rsidRDefault="00D24AE2">
      <w:bookmarkStart w:id="390" w:name="sub_11595"/>
      <w:bookmarkEnd w:id="389"/>
      <w:r>
        <w:t>д) запрещается при проведении реконструкции или ремонта применять кабели с горючей изоляцией;</w:t>
      </w:r>
    </w:p>
    <w:p w:rsidR="00000000" w:rsidRDefault="00D24AE2">
      <w:bookmarkStart w:id="391" w:name="sub_11596"/>
      <w:bookmarkEnd w:id="390"/>
      <w:r>
        <w:t>е) запрещается в помещениях подпитывающих устройств маслонаполненных кабелей хранить горючие и другие</w:t>
      </w:r>
      <w:r>
        <w:t xml:space="preserve"> материалы, не относящиеся к этой установке;</w:t>
      </w:r>
    </w:p>
    <w:p w:rsidR="00000000" w:rsidRDefault="00D24AE2">
      <w:bookmarkStart w:id="392" w:name="sub_11597"/>
      <w:bookmarkEnd w:id="391"/>
      <w:r>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w:t>
      </w:r>
      <w:r>
        <w:t xml:space="preserve"> для быстрого их подъема вручную;</w:t>
      </w:r>
    </w:p>
    <w:p w:rsidR="00000000" w:rsidRDefault="00D24AE2">
      <w:bookmarkStart w:id="393" w:name="sub_11598"/>
      <w:bookmarkEnd w:id="392"/>
      <w:r>
        <w:t>з) при реконструкции и ремонте прокладка через кабельные сооружения каких-либо транзитных коммуникаций и шинопроводов не разрешается;</w:t>
      </w:r>
    </w:p>
    <w:p w:rsidR="00000000" w:rsidRDefault="00D24AE2">
      <w:bookmarkStart w:id="394" w:name="sub_11599"/>
      <w:bookmarkEnd w:id="393"/>
      <w:r>
        <w:t>и) при эксплуатации кабельных сооружений огнезащитны</w:t>
      </w:r>
      <w:r>
        <w:t>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000000" w:rsidRDefault="00D24AE2">
      <w:bookmarkStart w:id="395" w:name="sub_115910"/>
      <w:bookmarkEnd w:id="394"/>
      <w:r>
        <w:t>к) запрещается эксплуатация кабе</w:t>
      </w:r>
      <w:r>
        <w:t>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000000" w:rsidRDefault="00D24AE2">
      <w:bookmarkStart w:id="396" w:name="sub_1160"/>
      <w:bookmarkEnd w:id="395"/>
      <w:r>
        <w:t>160. Маслоприемные устройства под трансфо</w:t>
      </w:r>
      <w:r>
        <w:t>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000000" w:rsidRDefault="00D24AE2">
      <w:bookmarkStart w:id="397" w:name="sub_1161"/>
      <w:bookmarkEnd w:id="396"/>
      <w:r>
        <w:t>161. В пределах бортовых ограждений маслоприемника гравийную засыпку необходимо содержать в чистом состоянии.</w:t>
      </w:r>
    </w:p>
    <w:p w:rsidR="00000000" w:rsidRDefault="00D24AE2">
      <w:bookmarkStart w:id="398" w:name="sub_116122"/>
      <w:bookmarkEnd w:id="397"/>
      <w:r>
        <w:t>При образовании на гравийной засыпке сплошного поверхностного слоя пыли и песка, замасливании его более чем на 50 процентов пове</w:t>
      </w:r>
      <w:r>
        <w:t>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000000" w:rsidRDefault="00D24AE2">
      <w:bookmarkStart w:id="399" w:name="sub_1162"/>
      <w:bookmarkEnd w:id="398"/>
      <w:r>
        <w:t>162. За</w:t>
      </w:r>
      <w:r>
        <w:t>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000000" w:rsidRDefault="00D24AE2">
      <w:bookmarkStart w:id="400" w:name="sub_1163"/>
      <w:bookmarkEnd w:id="399"/>
      <w:r>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000000" w:rsidRDefault="00D24AE2">
      <w:bookmarkStart w:id="401" w:name="sub_1164"/>
      <w:bookmarkEnd w:id="400"/>
      <w:r>
        <w:t>164. На объектах защиты, относящихся к полиграфической промышленности:</w:t>
      </w:r>
    </w:p>
    <w:p w:rsidR="00000000" w:rsidRDefault="00D24AE2">
      <w:bookmarkStart w:id="402" w:name="sub_11641"/>
      <w:bookmarkEnd w:id="401"/>
      <w:r>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000000" w:rsidRDefault="00D24AE2">
      <w:bookmarkStart w:id="403" w:name="sub_11642"/>
      <w:bookmarkEnd w:id="402"/>
      <w:r>
        <w:t>б) чистка магазинов, матриц и клиньев осуществляется пожаробезопасными растворами.</w:t>
      </w:r>
      <w:r>
        <w:t xml:space="preserve">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000000" w:rsidRDefault="00D24AE2">
      <w:bookmarkStart w:id="404" w:name="sub_1165"/>
      <w:bookmarkEnd w:id="403"/>
      <w:r>
        <w:t>165. На объект</w:t>
      </w:r>
      <w:r>
        <w:t>ах защиты, относящихся к полиграфической промышленности, запрещается:</w:t>
      </w:r>
    </w:p>
    <w:p w:rsidR="00000000" w:rsidRDefault="00D24AE2">
      <w:bookmarkStart w:id="405" w:name="sub_11651"/>
      <w:bookmarkEnd w:id="404"/>
      <w:r>
        <w:t>а) подвешивать на металлоподаватель отливных машин влажные слитки;</w:t>
      </w:r>
    </w:p>
    <w:p w:rsidR="00000000" w:rsidRDefault="00D24AE2">
      <w:bookmarkStart w:id="406" w:name="sub_11652"/>
      <w:bookmarkEnd w:id="405"/>
      <w:r>
        <w:t>б) загружать отливной котел наборными материалами, загрязненными красками и горючими</w:t>
      </w:r>
      <w:r>
        <w:t xml:space="preserve"> веществами;</w:t>
      </w:r>
    </w:p>
    <w:p w:rsidR="00000000" w:rsidRDefault="00D24AE2">
      <w:bookmarkStart w:id="407" w:name="sub_11653"/>
      <w:bookmarkEnd w:id="406"/>
      <w:r>
        <w:lastRenderedPageBreak/>
        <w:t>в) оставлять на наборных машинах или хранить около них горючие смывочные материалы и масленки с маслом;</w:t>
      </w:r>
    </w:p>
    <w:p w:rsidR="00000000" w:rsidRDefault="00D24AE2">
      <w:bookmarkStart w:id="408" w:name="sub_11654"/>
      <w:bookmarkEnd w:id="407"/>
      <w:r>
        <w:t>г) подходить к отливочному аппарату и работать на машине в спецодежде, загрязненной горючей жидкостью;</w:t>
      </w:r>
    </w:p>
    <w:p w:rsidR="00000000" w:rsidRDefault="00D24AE2">
      <w:bookmarkStart w:id="409" w:name="sub_11655"/>
      <w:bookmarkEnd w:id="408"/>
      <w:r>
        <w:t>д) настилать полы из горючих материалов в гартоплавильных отделениях.</w:t>
      </w:r>
    </w:p>
    <w:p w:rsidR="00000000" w:rsidRDefault="00D24AE2">
      <w:bookmarkStart w:id="410" w:name="sub_1166"/>
      <w:bookmarkEnd w:id="409"/>
      <w:r>
        <w:t xml:space="preserve">166. Поливать матричный материал (винипласт, восковую массу, свинец) раствором каучука в бензине и пропитывать фильтровальный картон бакелитовым лаком </w:t>
      </w:r>
      <w:r>
        <w:t>следует на столах, выполненных из негорючих материалов, оборудованных бортовыми устройствами для удаления жидкости, или в химическом шкафу.</w:t>
      </w:r>
    </w:p>
    <w:p w:rsidR="00000000" w:rsidRDefault="00D24AE2">
      <w:bookmarkStart w:id="411" w:name="sub_141615"/>
      <w:bookmarkEnd w:id="410"/>
      <w:r>
        <w:t>Запрещается графитировать матричный материал открытым способом на тралере пресса или тралере нагре</w:t>
      </w:r>
      <w:r>
        <w:t>вательного устройства, а также сушить его над отопительными и нагревательными приборами.</w:t>
      </w:r>
    </w:p>
    <w:p w:rsidR="00000000" w:rsidRDefault="00D24AE2">
      <w:bookmarkStart w:id="412" w:name="sub_141616"/>
      <w:bookmarkEnd w:id="411"/>
      <w:r>
        <w:t>Графитирование матричного материала следует производить в специальном закрытом аппарате при включенной вытяжной вентиляции.</w:t>
      </w:r>
    </w:p>
    <w:bookmarkEnd w:id="412"/>
    <w:p w:rsidR="00000000" w:rsidRDefault="00D24AE2"/>
    <w:p w:rsidR="00000000" w:rsidRDefault="00D24AE2">
      <w:pPr>
        <w:pStyle w:val="1"/>
      </w:pPr>
      <w:bookmarkStart w:id="413" w:name="sub_10100"/>
      <w:r>
        <w:t xml:space="preserve">X. </w:t>
      </w:r>
      <w:r>
        <w:t>Объекты сельскохозяйственного производства</w:t>
      </w:r>
    </w:p>
    <w:bookmarkEnd w:id="413"/>
    <w:p w:rsidR="00000000" w:rsidRDefault="00D24AE2"/>
    <w:p w:rsidR="00000000" w:rsidRDefault="00D24AE2">
      <w:bookmarkStart w:id="414" w:name="sub_1167"/>
      <w:r>
        <w:t>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w:t>
      </w:r>
      <w:r>
        <w:t>тицеводческих фермах должны выделяться противопожарными преградами с устройством выходов непосредственно наружу.</w:t>
      </w:r>
    </w:p>
    <w:p w:rsidR="00000000" w:rsidRDefault="00D24AE2">
      <w:bookmarkStart w:id="415" w:name="sub_1168"/>
      <w:bookmarkEnd w:id="414"/>
      <w:r>
        <w:t>168. Запрещается устраивать в помещениях для скота и птицы мастерские, склады и стоянки автотранспорта, тракторов, сельскохозяй</w:t>
      </w:r>
      <w:r>
        <w:t>ственной техники, а также производить какие-либо работы, не связанные с обслуживанием ферм.</w:t>
      </w:r>
    </w:p>
    <w:p w:rsidR="00000000" w:rsidRDefault="00D24AE2">
      <w:bookmarkStart w:id="416" w:name="sub_141617"/>
      <w:bookmarkEnd w:id="415"/>
      <w:r>
        <w:t>Запрещается въезд в помещения для скота и птицы тракторов, автомобилей и сельскохозяйственных машин, выхлопные трубы которых не оборудованы искрог</w:t>
      </w:r>
      <w:r>
        <w:t>асителями, за исключением случаев применения системы нейтрализации отработавших газов.</w:t>
      </w:r>
    </w:p>
    <w:p w:rsidR="00000000" w:rsidRDefault="00D24AE2">
      <w:bookmarkStart w:id="417" w:name="sub_1169"/>
      <w:bookmarkEnd w:id="416"/>
      <w:r>
        <w:t>169. Запрещается хранение грубых кормов в чердачных помещениях ферм, если:</w:t>
      </w:r>
    </w:p>
    <w:p w:rsidR="00000000" w:rsidRDefault="00D24AE2">
      <w:bookmarkStart w:id="418" w:name="sub_11691"/>
      <w:bookmarkEnd w:id="417"/>
      <w:r>
        <w:t>а) кровля выполнена из горючих материалов;</w:t>
      </w:r>
    </w:p>
    <w:p w:rsidR="00000000" w:rsidRDefault="00D24AE2">
      <w:bookmarkStart w:id="419" w:name="sub_11692"/>
      <w:bookmarkEnd w:id="418"/>
      <w:r>
        <w:t>б) деревянные чердачные перекрытия со стороны чердачных помещений не обработаны огнезащитными составами;</w:t>
      </w:r>
    </w:p>
    <w:p w:rsidR="00000000" w:rsidRDefault="00D24AE2">
      <w:bookmarkStart w:id="420" w:name="sub_11693"/>
      <w:bookmarkEnd w:id="419"/>
      <w:r>
        <w:t>в) электропроводка на чердаке проложена без защиты от механических повреждений;</w:t>
      </w:r>
    </w:p>
    <w:p w:rsidR="00000000" w:rsidRDefault="00D24AE2">
      <w:bookmarkStart w:id="421" w:name="sub_11694"/>
      <w:bookmarkEnd w:id="420"/>
      <w:r>
        <w:t>г) отсутствует ограждение дымоход</w:t>
      </w:r>
      <w:r>
        <w:t>ов систем отопления по периметру на расстоянии 1 метра.</w:t>
      </w:r>
    </w:p>
    <w:p w:rsidR="00000000" w:rsidRDefault="00D24AE2">
      <w:bookmarkStart w:id="422" w:name="sub_1170"/>
      <w:bookmarkEnd w:id="421"/>
      <w:r>
        <w:t>170. При устройстве и эксплуатации электрических брудеров необходимо соблюдать следующие требования:</w:t>
      </w:r>
    </w:p>
    <w:p w:rsidR="00000000" w:rsidRDefault="00D24AE2">
      <w:bookmarkStart w:id="423" w:name="sub_11701"/>
      <w:bookmarkEnd w:id="422"/>
      <w:r>
        <w:t>а) расстояние от теплонагревательных элементов до подстилки и гор</w:t>
      </w:r>
      <w:r>
        <w:t>ючих предметов должно быть по вертикали не менее 1 метра и по горизонтали не менее 0,5 метра;</w:t>
      </w:r>
    </w:p>
    <w:p w:rsidR="00000000" w:rsidRDefault="00D24AE2">
      <w:bookmarkStart w:id="424" w:name="sub_11702"/>
      <w:bookmarkEnd w:id="423"/>
      <w:r>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000000" w:rsidRDefault="00D24AE2">
      <w:bookmarkStart w:id="425" w:name="sub_11703"/>
      <w:bookmarkEnd w:id="424"/>
      <w:r>
        <w:t>в) обеспечение брудеров элек</w:t>
      </w:r>
      <w:r>
        <w:t>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000000" w:rsidRDefault="00D24AE2">
      <w:bookmarkStart w:id="426" w:name="sub_11704"/>
      <w:bookmarkEnd w:id="425"/>
      <w:r>
        <w:t>г) распределительный щит должен иметь рубильник для обесточивания всей электрической сети, а также</w:t>
      </w:r>
      <w:r>
        <w:t xml:space="preserve"> устройства защиты от короткого замыкания, перегрузки и др.;</w:t>
      </w:r>
    </w:p>
    <w:p w:rsidR="00000000" w:rsidRDefault="00D24AE2">
      <w:bookmarkStart w:id="427" w:name="sub_11705"/>
      <w:bookmarkEnd w:id="426"/>
      <w:r>
        <w:t>д) температурный режим под брудером должен поддерживаться автоматически.</w:t>
      </w:r>
    </w:p>
    <w:p w:rsidR="00000000" w:rsidRDefault="00D24AE2">
      <w:bookmarkStart w:id="428" w:name="sub_1171"/>
      <w:bookmarkEnd w:id="427"/>
      <w:r>
        <w:t>171. Передвижные ультрафиолетовые установки и их электрооборудование устанавливаются на</w:t>
      </w:r>
      <w:r>
        <w:t xml:space="preserve"> расстоянии не менее 1 метра от горючих материалов.</w:t>
      </w:r>
    </w:p>
    <w:p w:rsidR="00000000" w:rsidRDefault="00D24AE2">
      <w:bookmarkStart w:id="429" w:name="sub_11712"/>
      <w:bookmarkEnd w:id="428"/>
      <w:r>
        <w:t xml:space="preserve">Провода, идущие к электробрудерам и ультрафиолетовым установкам, прокладываются на </w:t>
      </w:r>
      <w:r>
        <w:lastRenderedPageBreak/>
        <w:t>высоте не менее 2,5 метра от уровня пола и на расстоянии не менее 0,2 метра от конструкций из горючих ма</w:t>
      </w:r>
      <w:r>
        <w:t>териалов.</w:t>
      </w:r>
    </w:p>
    <w:p w:rsidR="00000000" w:rsidRDefault="00D24AE2">
      <w:bookmarkStart w:id="430" w:name="sub_1172"/>
      <w:bookmarkEnd w:id="429"/>
      <w:r>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w:t>
      </w:r>
      <w:r>
        <w:t>атериалов осуществляется в закрытой металлической таре на расстоянии не менее 20 метров от зданий, сооружений и строений.</w:t>
      </w:r>
    </w:p>
    <w:p w:rsidR="00000000" w:rsidRDefault="00D24AE2">
      <w:bookmarkStart w:id="431" w:name="sub_1173"/>
      <w:bookmarkEnd w:id="430"/>
      <w:r>
        <w:t>173. Запрещается допускать скопление шерсти на стригальном пункте свыше сменной выработки и загромождать проходы и вых</w:t>
      </w:r>
      <w:r>
        <w:t>оды тюками с шерстью.</w:t>
      </w:r>
    </w:p>
    <w:p w:rsidR="00000000" w:rsidRDefault="00D24AE2">
      <w:bookmarkStart w:id="432" w:name="sub_1174"/>
      <w:bookmarkEnd w:id="431"/>
      <w: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w:t>
      </w:r>
      <w:r>
        <w:t xml:space="preserve"> двора на видном месте и весь обслуживающий персонал должен быть с ней ознакомлен.</w:t>
      </w:r>
    </w:p>
    <w:p w:rsidR="00000000" w:rsidRDefault="00D24AE2">
      <w:bookmarkStart w:id="433" w:name="sub_141618"/>
      <w:bookmarkEnd w:id="432"/>
      <w:r>
        <w:t>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w:t>
      </w:r>
      <w:r>
        <w:t>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снега для обе</w:t>
      </w:r>
      <w:r>
        <w:t>спечения их свободного открытия.</w:t>
      </w:r>
    </w:p>
    <w:p w:rsidR="00000000" w:rsidRDefault="00D24AE2">
      <w:bookmarkStart w:id="434" w:name="sub_141619"/>
      <w:bookmarkEnd w:id="433"/>
      <w: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000000" w:rsidRDefault="00D24AE2">
      <w:bookmarkStart w:id="435" w:name="sub_141620"/>
      <w:bookmarkEnd w:id="434"/>
      <w:r>
        <w:t>Установка временных печей в животноводческих помещениях запрещается.</w:t>
      </w:r>
    </w:p>
    <w:p w:rsidR="00000000" w:rsidRDefault="00D24AE2">
      <w:bookmarkStart w:id="436" w:name="sub_141621"/>
      <w:bookmarkEnd w:id="435"/>
      <w:r>
        <w:t xml:space="preserve">Хранение фуража в зданиях для скота допускается в количестве, не превышающем дневной нормы выдачи, и в отдельных помещениях. Хранение фуража на чердаках </w:t>
      </w:r>
      <w:r>
        <w:t>не допускается.</w:t>
      </w:r>
    </w:p>
    <w:p w:rsidR="00000000" w:rsidRDefault="00D24AE2">
      <w:bookmarkStart w:id="437" w:name="sub_1175"/>
      <w:bookmarkEnd w:id="436"/>
      <w:r>
        <w:t>175. 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w:t>
      </w:r>
      <w:r>
        <w:t xml:space="preserve">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rsidR="00000000" w:rsidRDefault="00D24AE2">
      <w:bookmarkStart w:id="438" w:name="sub_1176"/>
      <w:bookmarkEnd w:id="437"/>
      <w:r>
        <w:t>176. Перед началом работы зерноочистительные и молот</w:t>
      </w:r>
      <w:r>
        <w:t>ильные машины должны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rsidR="00000000" w:rsidRDefault="00D24AE2">
      <w:bookmarkStart w:id="439" w:name="sub_1177"/>
      <w:bookmarkEnd w:id="438"/>
      <w:r>
        <w:t>177. Нории производительностью боле</w:t>
      </w:r>
      <w:r>
        <w:t>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000000" w:rsidRDefault="00D24AE2">
      <w:bookmarkStart w:id="440" w:name="sub_1178"/>
      <w:bookmarkEnd w:id="439"/>
      <w:r>
        <w:t>178. Шнеки для неочищенно</w:t>
      </w:r>
      <w:r>
        <w:t>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000000" w:rsidRDefault="00D24AE2">
      <w:bookmarkStart w:id="441" w:name="sub_1179"/>
      <w:bookmarkEnd w:id="440"/>
      <w:r>
        <w:t>179. Натяжение ремней всех клино</w:t>
      </w:r>
      <w:r>
        <w:t>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000000" w:rsidRDefault="00D24AE2">
      <w:bookmarkStart w:id="442" w:name="sub_1180"/>
      <w:bookmarkEnd w:id="441"/>
      <w:r>
        <w:t>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-2 огнетуш</w:t>
      </w:r>
      <w:r>
        <w:t>ителями, 2 штыковыми лопатами) и исправными искрогасителями, за исключением случаев применения системы нейтрализации отработавших газов.</w:t>
      </w:r>
    </w:p>
    <w:p w:rsidR="00000000" w:rsidRDefault="00D24AE2">
      <w:bookmarkStart w:id="443" w:name="sub_1181"/>
      <w:bookmarkEnd w:id="442"/>
      <w:r>
        <w:t>181. Запрещается сеять колосовые культуры в границах полос отвода и охранных зонах железных дорог, а та</w:t>
      </w:r>
      <w:r>
        <w:t xml:space="preserve">кже в границах полос отвода автомобильных дорог. Копны скошенной на этих </w:t>
      </w:r>
      <w:r>
        <w:lastRenderedPageBreak/>
        <w:t>полосах травы необходимо размещать на расстоянии не менее 30 метров от хлебных массивов.</w:t>
      </w:r>
    </w:p>
    <w:p w:rsidR="00000000" w:rsidRDefault="00D24AE2">
      <w:bookmarkStart w:id="444" w:name="sub_141622"/>
      <w:bookmarkEnd w:id="443"/>
      <w:r>
        <w:t>Перед созреванием колосовых культур хлебные поля в местах их прилегания к ле</w:t>
      </w:r>
      <w:r>
        <w:t>сным и торфяным массивам, степной полосе, автомобильным и железным дорогам должны быть обкошены и опаханы полосой шириной не менее 4 метров.</w:t>
      </w:r>
    </w:p>
    <w:p w:rsidR="00000000" w:rsidRDefault="00D24AE2">
      <w:bookmarkStart w:id="445" w:name="sub_1182"/>
      <w:bookmarkEnd w:id="444"/>
      <w:r>
        <w:t>182. Уборка зерновых начинается с разбивки хлебных массивов на участки площадью не более 50 гекта</w:t>
      </w:r>
      <w:r>
        <w:t>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000000" w:rsidRDefault="00D24AE2">
      <w:bookmarkStart w:id="446" w:name="sub_1183"/>
      <w:bookmarkEnd w:id="445"/>
      <w:r>
        <w:t>183. Временные полевые станы необходимо располагать не ближ</w:t>
      </w:r>
      <w:r>
        <w:t>е 100 метров от зерновых массивов, токов и др. Площадки полевых станов и зернотоков должны опахиваться полосой шириной не менее 4 метров.</w:t>
      </w:r>
    </w:p>
    <w:p w:rsidR="00000000" w:rsidRDefault="00D24AE2">
      <w:bookmarkStart w:id="447" w:name="sub_1184"/>
      <w:bookmarkEnd w:id="446"/>
      <w:r>
        <w:t>184. При уборке хлебных массивов площадью более 25 гектаров в постоянной готовности должен быть тракто</w:t>
      </w:r>
      <w:r>
        <w:t>р с плугом для опашки зоны горения в случае пожара.</w:t>
      </w:r>
    </w:p>
    <w:p w:rsidR="00000000" w:rsidRDefault="00D24AE2">
      <w:bookmarkStart w:id="448" w:name="sub_1185"/>
      <w:bookmarkEnd w:id="447"/>
      <w: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w:t>
      </w:r>
      <w:r>
        <w:t>аселенных пунктов.</w:t>
      </w:r>
    </w:p>
    <w:p w:rsidR="00000000" w:rsidRDefault="00D24AE2">
      <w:bookmarkStart w:id="449" w:name="sub_11852"/>
      <w:bookmarkEnd w:id="448"/>
      <w:r>
        <w:t>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w:t>
      </w:r>
      <w:r>
        <w:t xml:space="preserve">нных в порядке согласно </w:t>
      </w:r>
      <w:hyperlink w:anchor="sub_14000" w:history="1">
        <w:r>
          <w:rPr>
            <w:rStyle w:val="a4"/>
          </w:rPr>
          <w:t>приложению N 4</w:t>
        </w:r>
      </w:hyperlink>
      <w:r>
        <w:t>.</w:t>
      </w:r>
    </w:p>
    <w:p w:rsidR="00000000" w:rsidRDefault="00D24AE2">
      <w:bookmarkStart w:id="450" w:name="sub_141623"/>
      <w:bookmarkEnd w:id="449"/>
      <w:r>
        <w:t xml:space="preserve">Выжигание рисовой соломы может проводиться в безветренную погоду при соблюдении положений </w:t>
      </w:r>
      <w:hyperlink w:anchor="sub_1063" w:history="1">
        <w:r>
          <w:rPr>
            <w:rStyle w:val="a4"/>
          </w:rPr>
          <w:t>пункта 63</w:t>
        </w:r>
      </w:hyperlink>
      <w:r>
        <w:t xml:space="preserve"> настоящих Правил.</w:t>
      </w:r>
    </w:p>
    <w:p w:rsidR="00000000" w:rsidRDefault="00D24AE2">
      <w:bookmarkStart w:id="451" w:name="sub_1186"/>
      <w:bookmarkEnd w:id="450"/>
      <w:r>
        <w:t>186. Пра</w:t>
      </w:r>
      <w:r>
        <w:t>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w:t>
      </w:r>
      <w:r>
        <w:t>ностью и своевременному проведению сенокошения на сенокосах.</w:t>
      </w:r>
    </w:p>
    <w:p w:rsidR="00000000" w:rsidRDefault="00D24AE2">
      <w:bookmarkStart w:id="452" w:name="sub_1187"/>
      <w:bookmarkEnd w:id="451"/>
      <w:r>
        <w:t>187. Зернотока необходимо располагать от зданий, сооружений и строений не ближе 50 метров, а от зерновых массивов - не менее 100 метров.</w:t>
      </w:r>
    </w:p>
    <w:p w:rsidR="00000000" w:rsidRDefault="00D24AE2">
      <w:bookmarkStart w:id="453" w:name="sub_1188"/>
      <w:bookmarkEnd w:id="452"/>
      <w:r>
        <w:t>188. В период уборки зерновых культур и заготовки кормов запрещается:</w:t>
      </w:r>
    </w:p>
    <w:p w:rsidR="00000000" w:rsidRDefault="00D24AE2">
      <w:bookmarkStart w:id="454" w:name="sub_11881"/>
      <w:bookmarkEnd w:id="453"/>
      <w:r>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000000" w:rsidRDefault="00D24AE2">
      <w:bookmarkStart w:id="455" w:name="sub_11882"/>
      <w:bookmarkEnd w:id="454"/>
      <w:r>
        <w:t>б) использовать в работе уборочные агрегаты и автомобили (моторную технику), имеющие неисправности, которые могут послужить причиной пожара;</w:t>
      </w:r>
    </w:p>
    <w:p w:rsidR="00000000" w:rsidRDefault="00D24AE2">
      <w:bookmarkStart w:id="456" w:name="sub_11883"/>
      <w:bookmarkEnd w:id="455"/>
      <w:r>
        <w:t>в) использовать в работе уборочные агрегаты и автомобили (моторную технику) без капо</w:t>
      </w:r>
      <w:r>
        <w:t>тов или с открытыми капотами, а также без защитных кожухов;</w:t>
      </w:r>
    </w:p>
    <w:p w:rsidR="00000000" w:rsidRDefault="00D24AE2">
      <w:bookmarkStart w:id="457" w:name="sub_11884"/>
      <w:bookmarkEnd w:id="456"/>
      <w: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w:t>
      </w:r>
      <w:r>
        <w:t>е без первичных средств пожаротушения;</w:t>
      </w:r>
    </w:p>
    <w:p w:rsidR="00000000" w:rsidRDefault="00D24AE2">
      <w:bookmarkStart w:id="458" w:name="sub_11885"/>
      <w:bookmarkEnd w:id="457"/>
      <w:r>
        <w:t>д) выжигать пыль в радиаторах двигателей уборочных агрегатов и автомобилей (моторной техники) паяльными лампами или другими способами;</w:t>
      </w:r>
    </w:p>
    <w:p w:rsidR="00000000" w:rsidRDefault="00D24AE2">
      <w:bookmarkStart w:id="459" w:name="sub_11886"/>
      <w:bookmarkEnd w:id="458"/>
      <w:r>
        <w:t xml:space="preserve">е) заправлять уборочные агрегаты и автомобили </w:t>
      </w:r>
      <w:r>
        <w:t>(моторную технику) в полевых условиях вне специальных площадок, оборудованных средствами пожаротушения и освещенных в ночное время.</w:t>
      </w:r>
    </w:p>
    <w:p w:rsidR="00000000" w:rsidRDefault="00D24AE2">
      <w:bookmarkStart w:id="460" w:name="sub_1189"/>
      <w:bookmarkEnd w:id="459"/>
      <w:r>
        <w:t>189. В период уборки радиаторы двигателей, валы битеров, соломонабивателей, транспортеров и подборщиков, шн</w:t>
      </w:r>
      <w:r>
        <w:t>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000000" w:rsidRDefault="00D24AE2">
      <w:bookmarkStart w:id="461" w:name="sub_1190"/>
      <w:bookmarkEnd w:id="460"/>
      <w:r>
        <w:t>190. Скирды (стога), навесы и штабеля грубых кормов размещаются (за исключением размещен</w:t>
      </w:r>
      <w:r>
        <w:t>ия на приусадебных участках):</w:t>
      </w:r>
    </w:p>
    <w:p w:rsidR="00000000" w:rsidRDefault="00D24AE2">
      <w:bookmarkStart w:id="462" w:name="sub_11901"/>
      <w:bookmarkEnd w:id="461"/>
      <w:r>
        <w:t>а) на расстоянии не менее 15 метров до оси линий электропередачи, связи, в том числе временных кабелей;</w:t>
      </w:r>
    </w:p>
    <w:p w:rsidR="00000000" w:rsidRDefault="00D24AE2">
      <w:bookmarkStart w:id="463" w:name="sub_11902"/>
      <w:bookmarkEnd w:id="462"/>
      <w:r>
        <w:lastRenderedPageBreak/>
        <w:t>б) на расстоянии не менее 50 метров до зданий, сооружений и лесных насаждений;</w:t>
      </w:r>
    </w:p>
    <w:p w:rsidR="00000000" w:rsidRDefault="00D24AE2">
      <w:bookmarkStart w:id="464" w:name="sub_11903"/>
      <w:bookmarkEnd w:id="463"/>
      <w: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000000" w:rsidRDefault="00D24AE2">
      <w:bookmarkStart w:id="465" w:name="sub_1191"/>
      <w:bookmarkEnd w:id="464"/>
      <w:r>
        <w:t>191. Площадки для размещения скирд (стогов), а также пары скирд (стогов) или штабел</w:t>
      </w:r>
      <w:r>
        <w:t>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000000" w:rsidRDefault="00D24AE2">
      <w:bookmarkStart w:id="466" w:name="sub_141624"/>
      <w:bookmarkEnd w:id="465"/>
      <w:r>
        <w:t>Площадь основания одной скирды (стога) не должна превышать 150 кв. метров, а штабеля прессованного сена (соломы) - 500 кв. метров.</w:t>
      </w:r>
    </w:p>
    <w:p w:rsidR="00000000" w:rsidRDefault="00D24AE2">
      <w:bookmarkStart w:id="467" w:name="sub_141625"/>
      <w:bookmarkEnd w:id="466"/>
      <w:r>
        <w:t xml:space="preserve">Противопожарные расстояния между отдельными штабелями, навесами и скирдами (стогами) должны быть </w:t>
      </w:r>
      <w:r>
        <w:t>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000000" w:rsidRDefault="00D24AE2">
      <w:bookmarkStart w:id="468" w:name="sub_141626"/>
      <w:bookmarkEnd w:id="467"/>
      <w:r>
        <w:t>Противопожарные расстояния между квар</w:t>
      </w:r>
      <w:r>
        <w:t>талами скирд и штабелей (в квартале допускается размещение не более 20 единиц) должны быть не менее 100 метров.</w:t>
      </w:r>
    </w:p>
    <w:p w:rsidR="00000000" w:rsidRDefault="00D24AE2">
      <w:bookmarkStart w:id="469" w:name="sub_141627"/>
      <w:bookmarkEnd w:id="468"/>
      <w:r>
        <w:t>Противопожарные расстояния от пункта приготовления травяной муки до зданий, сооружений, строений и цистерн с горюче-смазочны</w:t>
      </w:r>
      <w:r>
        <w:t>ми материалами должны быть не менее 50 метров, а до открытых складов грубых кормов - не менее 150 метров.</w:t>
      </w:r>
    </w:p>
    <w:p w:rsidR="00000000" w:rsidRDefault="00D24AE2">
      <w:bookmarkStart w:id="470" w:name="sub_1192"/>
      <w:bookmarkEnd w:id="469"/>
      <w:r>
        <w:t>192. Агрегаты для приготовления травяной муки устанавливаются под навесом или в помещениях. Конструкции навесов и помещений из горюч</w:t>
      </w:r>
      <w:r>
        <w:t>их материалов обрабатываются огнезащитными составами.</w:t>
      </w:r>
    </w:p>
    <w:p w:rsidR="00000000" w:rsidRDefault="00D24AE2">
      <w:bookmarkStart w:id="471" w:name="sub_1193"/>
      <w:bookmarkEnd w:id="470"/>
      <w:r>
        <w:t>193. Расходный топливный бак следует устанавливать вне помещения агрегата.</w:t>
      </w:r>
    </w:p>
    <w:p w:rsidR="00000000" w:rsidRDefault="00D24AE2">
      <w:bookmarkStart w:id="472" w:name="sub_1194"/>
      <w:bookmarkEnd w:id="471"/>
      <w:r>
        <w:t>194. Запрещается при обнаружении горения продукта в сушильном барабане складывать в общее храни</w:t>
      </w:r>
      <w:r>
        <w:t>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000000" w:rsidRDefault="00D24AE2">
      <w:bookmarkStart w:id="473" w:name="sub_141628"/>
      <w:bookmarkEnd w:id="472"/>
      <w:r>
        <w:t>Указанные продукты необходимо складировать отдельно и не мене</w:t>
      </w:r>
      <w:r>
        <w:t>е 48 часов осуществлять контроль за их температурным состоянием.</w:t>
      </w:r>
    </w:p>
    <w:p w:rsidR="00000000" w:rsidRDefault="00D24AE2">
      <w:bookmarkStart w:id="474" w:name="sub_1195"/>
      <w:bookmarkEnd w:id="473"/>
      <w:r>
        <w:t>195. Приготовленную и затаренную в мешки муку необходимо выдерживать под навесом не менее 48 часов для снижения ее температуры.</w:t>
      </w:r>
    </w:p>
    <w:p w:rsidR="00000000" w:rsidRDefault="00D24AE2">
      <w:bookmarkStart w:id="475" w:name="sub_11952"/>
      <w:bookmarkEnd w:id="474"/>
      <w:r>
        <w:t>Хранение муки осуществляется</w:t>
      </w:r>
      <w:r>
        <w:t xml:space="preserve">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000000" w:rsidRDefault="00D24AE2">
      <w:bookmarkStart w:id="476" w:name="sub_141629"/>
      <w:bookmarkEnd w:id="475"/>
      <w:r>
        <w:t>Попадание влаги в помещение склада не допускается. Запрещается хра</w:t>
      </w:r>
      <w:r>
        <w:t>нить муку навалом.</w:t>
      </w:r>
    </w:p>
    <w:p w:rsidR="00000000" w:rsidRDefault="00D24AE2">
      <w:bookmarkStart w:id="477" w:name="sub_141630"/>
      <w:bookmarkEnd w:id="476"/>
      <w:r>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000000" w:rsidRDefault="00D24AE2">
      <w:bookmarkStart w:id="478" w:name="sub_1196"/>
      <w:bookmarkEnd w:id="477"/>
      <w:r>
        <w:t>196. Помещения для обработки ль</w:t>
      </w:r>
      <w:r>
        <w:t>на, конопли и других технических культур (далее - технические культуры) изолируются от машинного отделения.</w:t>
      </w:r>
    </w:p>
    <w:p w:rsidR="00000000" w:rsidRDefault="00D24AE2">
      <w:bookmarkStart w:id="479" w:name="sub_11962"/>
      <w:bookmarkEnd w:id="478"/>
      <w:r>
        <w:t>Выпускные трубы двигателей внутреннего сгорания, установленные в машинном отделении, следует оборудовать искрогасителями, за исключ</w:t>
      </w:r>
      <w:r>
        <w:t>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rsidR="00000000" w:rsidRDefault="00D24AE2">
      <w:bookmarkStart w:id="480" w:name="sub_1197"/>
      <w:bookmarkEnd w:id="479"/>
      <w:r>
        <w:t>197. Хранение сырья технических культур производится в стогах</w:t>
      </w:r>
      <w:r>
        <w:t>, шохах (под навесами), закрытых складах, а волокна и пакли - только в закрытых складах.</w:t>
      </w:r>
    </w:p>
    <w:p w:rsidR="00000000" w:rsidRDefault="00D24AE2">
      <w:bookmarkStart w:id="481" w:name="sub_1198"/>
      <w:bookmarkEnd w:id="480"/>
      <w:r>
        <w:t>198. При первичной обработке технических культур запрещается:</w:t>
      </w:r>
    </w:p>
    <w:p w:rsidR="00000000" w:rsidRDefault="00D24AE2">
      <w:bookmarkStart w:id="482" w:name="sub_11981"/>
      <w:bookmarkEnd w:id="481"/>
      <w:r>
        <w:t>а) хранение и обмолот льна на территории ферм, ремонтных мастерских, гаражей и др.;</w:t>
      </w:r>
    </w:p>
    <w:p w:rsidR="00000000" w:rsidRDefault="00D24AE2">
      <w:bookmarkStart w:id="483" w:name="sub_11982"/>
      <w:bookmarkEnd w:id="482"/>
      <w:r>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w:t>
      </w:r>
      <w:r>
        <w:t>, а тракторы - не менее 10 метров от указанных зданий, скирд и шох;</w:t>
      </w:r>
    </w:p>
    <w:p w:rsidR="00000000" w:rsidRDefault="00D24AE2">
      <w:bookmarkStart w:id="484" w:name="sub_11983"/>
      <w:bookmarkEnd w:id="483"/>
      <w:r>
        <w:t>в) устройство печного отопления в мяльно-трепальном цехе.</w:t>
      </w:r>
    </w:p>
    <w:p w:rsidR="00000000" w:rsidRDefault="00D24AE2">
      <w:bookmarkStart w:id="485" w:name="sub_1199"/>
      <w:bookmarkEnd w:id="484"/>
      <w:r>
        <w:lastRenderedPageBreak/>
        <w:t>199. Автомобили, тракторы и другие самоходные машины, въезжающие на территорию пункта обработки</w:t>
      </w:r>
      <w:r>
        <w:t xml:space="preserve"> льна, оборудуются исправными искрогасителями, за исключением случаев применения системы нейтрализации отработавших газов.</w:t>
      </w:r>
    </w:p>
    <w:p w:rsidR="00000000" w:rsidRDefault="00D24AE2">
      <w:bookmarkStart w:id="486" w:name="sub_141631"/>
      <w:bookmarkEnd w:id="485"/>
      <w:r>
        <w:t>Транспортные средства при подъезде к скирдам (шохам), штабелям и навесам, где хранятся грубые корма и волокнистые м</w:t>
      </w:r>
      <w:r>
        <w:t>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w:t>
      </w:r>
      <w:r>
        <w:t>кирд (шох) на расстоянии не менее 3 метров.</w:t>
      </w:r>
    </w:p>
    <w:p w:rsidR="00000000" w:rsidRDefault="00D24AE2">
      <w:bookmarkStart w:id="487" w:name="sub_141632"/>
      <w:bookmarkEnd w:id="486"/>
      <w:r>
        <w:t>Во время погрузки грубых кормов и волокнистых материалов в кузов автомобиля двигатель его должен быть заглушён. Движение автомобиля может быть разрешено только после осмотра места стоянки авто</w:t>
      </w:r>
      <w:r>
        <w:t>мобиля и уборки сена (соломы), находящегося вблизи выпускной трубы.</w:t>
      </w:r>
    </w:p>
    <w:p w:rsidR="00000000" w:rsidRDefault="00D24AE2">
      <w:bookmarkStart w:id="488" w:name="sub_1200"/>
      <w:bookmarkEnd w:id="487"/>
      <w:r>
        <w:t>200. Естественная сушка тресты должна проводиться на специально отведенных участках.</w:t>
      </w:r>
    </w:p>
    <w:p w:rsidR="00000000" w:rsidRDefault="00D24AE2">
      <w:bookmarkStart w:id="489" w:name="sub_141633"/>
      <w:bookmarkEnd w:id="488"/>
      <w:r>
        <w:t>Искусственную сушку тресты необходимо проводить только в специальны</w:t>
      </w:r>
      <w:r>
        <w:t>х сушилках, ригах (овинах).</w:t>
      </w:r>
    </w:p>
    <w:p w:rsidR="00000000" w:rsidRDefault="00D24AE2">
      <w:bookmarkStart w:id="490" w:name="sub_141634"/>
      <w:bookmarkEnd w:id="489"/>
      <w:r>
        <w:t>Конструкция печей, устраиваемых в ригах (овинах) для сушки тресты, должна исключать возможность попадания искр внутрь помещения.</w:t>
      </w:r>
    </w:p>
    <w:p w:rsidR="00000000" w:rsidRDefault="00D24AE2">
      <w:bookmarkStart w:id="491" w:name="sub_12004"/>
      <w:bookmarkEnd w:id="490"/>
      <w:r>
        <w:t xml:space="preserve">В сушилках и ригах (овинах) устройство над печью колосников </w:t>
      </w:r>
      <w:r>
        <w:t>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000000" w:rsidRDefault="00D24AE2">
      <w:bookmarkStart w:id="492" w:name="sub_141635"/>
      <w:bookmarkEnd w:id="491"/>
      <w:r>
        <w:t>В</w:t>
      </w:r>
      <w:r>
        <w:t xml:space="preserve"> сушилках и ригах (овинах) следует соблюдать следующие требования:</w:t>
      </w:r>
    </w:p>
    <w:p w:rsidR="00000000" w:rsidRDefault="00D24AE2">
      <w:bookmarkStart w:id="493" w:name="sub_141636"/>
      <w:bookmarkEnd w:id="492"/>
      <w:r>
        <w:t>температура теплоносителя при сушке тресты должна быть не более 80 градусов Цельсия, а при сушке головок - не более 50 градусов Цельсия;</w:t>
      </w:r>
    </w:p>
    <w:p w:rsidR="00000000" w:rsidRDefault="00D24AE2">
      <w:bookmarkStart w:id="494" w:name="sub_141637"/>
      <w:bookmarkEnd w:id="493"/>
      <w:r>
        <w:t>вентилятор с</w:t>
      </w:r>
      <w:r>
        <w:t>ледует включать не ранее чем через 1 час после начала топки;</w:t>
      </w:r>
    </w:p>
    <w:p w:rsidR="00000000" w:rsidRDefault="00D24AE2">
      <w:bookmarkStart w:id="495" w:name="sub_141638"/>
      <w:bookmarkEnd w:id="494"/>
      <w:r>
        <w:t xml:space="preserve">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w:t>
      </w:r>
      <w:r>
        <w:t>реже чем через 10 дней работы сушилки;</w:t>
      </w:r>
    </w:p>
    <w:p w:rsidR="00000000" w:rsidRDefault="00D24AE2">
      <w:bookmarkStart w:id="496" w:name="sub_141639"/>
      <w:bookmarkEnd w:id="495"/>
      <w:r>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w:t>
      </w:r>
      <w:r>
        <w:t>омещении сушилки;</w:t>
      </w:r>
    </w:p>
    <w:p w:rsidR="00000000" w:rsidRDefault="00D24AE2">
      <w:bookmarkStart w:id="497" w:name="sub_141640"/>
      <w:bookmarkEnd w:id="496"/>
      <w: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000000" w:rsidRDefault="00D24AE2">
      <w:bookmarkStart w:id="498" w:name="sub_1201"/>
      <w:bookmarkEnd w:id="497"/>
      <w:r>
        <w:t>201. П</w:t>
      </w:r>
      <w:r>
        <w:t>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000000" w:rsidRDefault="00D24AE2">
      <w:bookmarkStart w:id="499" w:name="sub_1202"/>
      <w:bookmarkEnd w:id="498"/>
      <w:r>
        <w:t>202. К</w:t>
      </w:r>
      <w:r>
        <w:t xml:space="preserve"> задвижкам (шиберам), устанавливаемым перед и после вентиляторов вентиляционных труб, обеспечивается свободный доступ.</w:t>
      </w:r>
    </w:p>
    <w:p w:rsidR="00000000" w:rsidRDefault="00D24AE2">
      <w:bookmarkStart w:id="500" w:name="sub_1203"/>
      <w:bookmarkEnd w:id="499"/>
      <w:r>
        <w:t>203. Количество тресты, находящейся в производственном помещении, не должно превышать сменную потребность. Запрещается ск</w:t>
      </w:r>
      <w:r>
        <w:t>ладировать тресту в штабели ближе 3 метров от машин и агрегатов.</w:t>
      </w:r>
    </w:p>
    <w:p w:rsidR="00000000" w:rsidRDefault="00D24AE2">
      <w:bookmarkStart w:id="501" w:name="sub_141641"/>
      <w:bookmarkEnd w:id="500"/>
      <w:r>
        <w:t>Готовую продукцию из помещений следует убирать на склад не реже 2 раз в смену.</w:t>
      </w:r>
    </w:p>
    <w:p w:rsidR="00000000" w:rsidRDefault="00D24AE2">
      <w:bookmarkStart w:id="502" w:name="sub_1204"/>
      <w:bookmarkEnd w:id="501"/>
      <w:r>
        <w:t>204. Ежедневно по окончании рабочего дня помещение мяльно-трепального цеха д</w:t>
      </w:r>
      <w:r>
        <w:t>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000000" w:rsidRDefault="00D24AE2">
      <w:bookmarkStart w:id="503" w:name="sub_1205"/>
      <w:bookmarkEnd w:id="502"/>
      <w:r>
        <w:t>205. В сушилках табака стеллажи и этажерки изготавливаются из негорючих материалов</w:t>
      </w:r>
      <w:r>
        <w:t>. В огневых сушилках над жаровыми трубами устраиваются металлические козырьки, защищающие их от попадания табака.</w:t>
      </w:r>
    </w:p>
    <w:bookmarkEnd w:id="503"/>
    <w:p w:rsidR="00000000" w:rsidRDefault="00D24AE2"/>
    <w:p w:rsidR="00000000" w:rsidRDefault="00D24AE2">
      <w:pPr>
        <w:pStyle w:val="1"/>
      </w:pPr>
      <w:bookmarkStart w:id="504" w:name="sub_10110"/>
      <w:r>
        <w:t>XI. Объекты транспорта и транспортной инфраструктуры</w:t>
      </w:r>
    </w:p>
    <w:bookmarkEnd w:id="504"/>
    <w:p w:rsidR="00000000" w:rsidRDefault="00D24AE2"/>
    <w:p w:rsidR="00000000" w:rsidRDefault="00D24AE2">
      <w:bookmarkStart w:id="505" w:name="sub_1206"/>
      <w:r>
        <w:t>206. Руководитель организации обеспечивает выполнение</w:t>
      </w:r>
      <w:r>
        <w:t xml:space="preserve">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w:t>
      </w:r>
      <w:hyperlink r:id="rId114" w:history="1">
        <w:r>
          <w:rPr>
            <w:rStyle w:val="a4"/>
          </w:rPr>
          <w:t>техническим регламентом</w:t>
        </w:r>
      </w:hyperlink>
      <w:r>
        <w:t xml:space="preserve"> Таможенного союза "О безопасности железнодорожного подвижного состава" (TP ТС 001/2011), </w:t>
      </w:r>
      <w:hyperlink r:id="rId115" w:history="1">
        <w:r>
          <w:rPr>
            <w:rStyle w:val="a4"/>
          </w:rPr>
          <w:t>техническим регламентом</w:t>
        </w:r>
      </w:hyperlink>
      <w:r>
        <w:t xml:space="preserve"> Таможенного союза "О безопасности высо</w:t>
      </w:r>
      <w:r>
        <w:t xml:space="preserve">коскоростного железнодорожного транспорта" (TP ТС 002/2011) и </w:t>
      </w:r>
      <w:hyperlink r:id="rId116" w:history="1">
        <w:r>
          <w:rPr>
            <w:rStyle w:val="a4"/>
          </w:rPr>
          <w:t>техническим регламентом</w:t>
        </w:r>
      </w:hyperlink>
      <w:r>
        <w:t xml:space="preserve"> Таможенного союза "О безопасности инфраструктуры железнодорожного транспорта" (TP ТС 003/2011).</w:t>
      </w:r>
    </w:p>
    <w:p w:rsidR="00000000" w:rsidRDefault="00D24AE2">
      <w:bookmarkStart w:id="506" w:name="sub_1207"/>
      <w:bookmarkEnd w:id="505"/>
      <w:r>
        <w:t xml:space="preserve">207. На объектах транспортной инфраструктуры, предусмотренных положениями </w:t>
      </w:r>
      <w:hyperlink r:id="rId117" w:history="1">
        <w:r>
          <w:rPr>
            <w:rStyle w:val="a4"/>
          </w:rPr>
          <w:t>Федерального закона</w:t>
        </w:r>
      </w:hyperlink>
      <w:r>
        <w:t xml:space="preserve"> "О транспортной безопасности", руководитель организации в отношении помещений для хранени</w:t>
      </w:r>
      <w:r>
        <w:t>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w:t>
      </w:r>
      <w:r>
        <w:t>редств (кроме индивидуальных) буксирными тросами и штангами из расчета 1 трос (штанга) на 10 единиц техники.</w:t>
      </w:r>
    </w:p>
    <w:p w:rsidR="00000000" w:rsidRDefault="00D24AE2">
      <w:bookmarkStart w:id="507" w:name="sub_1208"/>
      <w:bookmarkEnd w:id="506"/>
      <w:r>
        <w:t>208. Переезды и переходы через внутриобъектовые железнодорожные пути должны быть свободны для проезда пожарных автомобилей. Переезд</w:t>
      </w:r>
      <w:r>
        <w:t>ов через пути должно быть не менее 2 штук.</w:t>
      </w:r>
    </w:p>
    <w:p w:rsidR="00000000" w:rsidRDefault="00D24AE2">
      <w:bookmarkStart w:id="508" w:name="sub_1209"/>
      <w:bookmarkEnd w:id="507"/>
      <w:r>
        <w:t>209. В помещениях, под навесами и на открытых площадках для хранения (стоянки) транспорта запрещается:</w:t>
      </w:r>
    </w:p>
    <w:p w:rsidR="00000000" w:rsidRDefault="00D24AE2">
      <w:bookmarkStart w:id="509" w:name="sub_12092"/>
      <w:bookmarkEnd w:id="508"/>
      <w:r>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000000" w:rsidRDefault="00D24AE2">
      <w:bookmarkStart w:id="510" w:name="sub_141642"/>
      <w:bookmarkEnd w:id="509"/>
      <w:r>
        <w:t>загромождать выездные ворот</w:t>
      </w:r>
      <w:r>
        <w:t>а и проезды;</w:t>
      </w:r>
    </w:p>
    <w:p w:rsidR="00000000" w:rsidRDefault="00D24AE2">
      <w:bookmarkStart w:id="511" w:name="sub_141643"/>
      <w:bookmarkEnd w:id="510"/>
      <w:r>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000000" w:rsidRDefault="00D24AE2">
      <w:bookmarkStart w:id="512" w:name="sub_141644"/>
      <w:bookmarkEnd w:id="511"/>
      <w:r>
        <w:t>оставлять транспортные средства с отк</w:t>
      </w:r>
      <w:r>
        <w:t>рытыми горловинами топливных баков, а также при наличии утечки топлива и масла;</w:t>
      </w:r>
    </w:p>
    <w:p w:rsidR="00000000" w:rsidRDefault="00D24AE2">
      <w:bookmarkStart w:id="513" w:name="sub_141645"/>
      <w:bookmarkEnd w:id="512"/>
      <w:r>
        <w:t>заправлять горючим и сливать из транспортных средств топливо;</w:t>
      </w:r>
    </w:p>
    <w:p w:rsidR="00000000" w:rsidRDefault="00D24AE2">
      <w:bookmarkStart w:id="514" w:name="sub_141646"/>
      <w:bookmarkEnd w:id="513"/>
      <w:r>
        <w:t>хранить тару из-под горючего, а также горючее и масла;</w:t>
      </w:r>
    </w:p>
    <w:p w:rsidR="00000000" w:rsidRDefault="00D24AE2">
      <w:bookmarkStart w:id="515" w:name="sub_141647"/>
      <w:bookmarkEnd w:id="514"/>
      <w:r>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000000" w:rsidRDefault="00D24AE2">
      <w:bookmarkStart w:id="516" w:name="sub_141648"/>
      <w:bookmarkEnd w:id="515"/>
      <w:r>
        <w:t xml:space="preserve">подогревать </w:t>
      </w:r>
      <w:r>
        <w:t>двигатели открытым огнем, пользоваться открытыми источниками огня для освещения.</w:t>
      </w:r>
    </w:p>
    <w:p w:rsidR="00000000" w:rsidRDefault="00D24AE2">
      <w:bookmarkStart w:id="517" w:name="sub_120910"/>
      <w:bookmarkEnd w:id="516"/>
      <w:r>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w:t>
      </w:r>
      <w:r>
        <w:t>угих транспортных средств.</w:t>
      </w:r>
    </w:p>
    <w:p w:rsidR="00000000" w:rsidRDefault="00D24AE2">
      <w:bookmarkStart w:id="518" w:name="sub_1210"/>
      <w:bookmarkEnd w:id="517"/>
      <w:r>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w:t>
      </w:r>
      <w:r>
        <w:t>ствия работников метрополитена при работе шахт тоннельной вентиляции в случае задымления или пожара.</w:t>
      </w:r>
    </w:p>
    <w:p w:rsidR="00000000" w:rsidRDefault="00D24AE2">
      <w:bookmarkStart w:id="519" w:name="sub_141649"/>
      <w:bookmarkEnd w:id="518"/>
      <w:r>
        <w:t>Указанные документы должны находиться в помещении дежурного по станции. Второй экземпляр оперативного плана пожаротушения хранится в касс</w:t>
      </w:r>
      <w:r>
        <w:t>е у старшего кассира и выдается по первому требованию руководителя тушения пожара.</w:t>
      </w:r>
    </w:p>
    <w:p w:rsidR="00000000" w:rsidRDefault="00D24AE2">
      <w:bookmarkStart w:id="520" w:name="sub_1211"/>
      <w:bookmarkEnd w:id="519"/>
      <w:r>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w:t>
      </w:r>
      <w:r>
        <w:t>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000000" w:rsidRDefault="00D24AE2">
      <w:bookmarkStart w:id="521" w:name="sub_1212"/>
      <w:bookmarkEnd w:id="520"/>
      <w:r>
        <w:lastRenderedPageBreak/>
        <w:t>212. Шкафы для одежды сотрудников метрополитена, устанав</w:t>
      </w:r>
      <w:r>
        <w:t>ливаемые в подземном пространстве метрополитена, выполняются из негорючих материалов.</w:t>
      </w:r>
    </w:p>
    <w:p w:rsidR="00000000" w:rsidRDefault="00D24AE2">
      <w:bookmarkStart w:id="522" w:name="sub_1213"/>
      <w:bookmarkEnd w:id="521"/>
      <w:r>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000000" w:rsidRDefault="00D24AE2">
      <w:bookmarkStart w:id="523" w:name="sub_1214"/>
      <w:bookmarkEnd w:id="522"/>
      <w:r>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000000" w:rsidRDefault="00D24AE2">
      <w:bookmarkStart w:id="524" w:name="sub_1215"/>
      <w:bookmarkEnd w:id="523"/>
      <w:r>
        <w:t xml:space="preserve">215. Доставка горюче-смазочных материалов для выполнения технологических работ в </w:t>
      </w:r>
      <w:r>
        <w:t>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000000" w:rsidRDefault="00D24AE2">
      <w:bookmarkStart w:id="525" w:name="sub_141650"/>
      <w:bookmarkEnd w:id="524"/>
      <w:r>
        <w:t>Транспорт, приспособленный для перевозки горю</w:t>
      </w:r>
      <w:r>
        <w:t>че-смазочных материалов в тоннелях, оснащается не менее чем 2 огнетушителями с минимальным рангом тушения модельного очага 55В.</w:t>
      </w:r>
    </w:p>
    <w:p w:rsidR="00000000" w:rsidRDefault="00D24AE2">
      <w:bookmarkStart w:id="526" w:name="sub_1216"/>
      <w:bookmarkEnd w:id="525"/>
      <w:r>
        <w:t>216. Для проверки противопожарного режима в помещениях станций и кабельных коллекторах на аварийной доске в ка</w:t>
      </w:r>
      <w:r>
        <w:t>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000000" w:rsidRDefault="00D24AE2">
      <w:bookmarkStart w:id="527" w:name="sub_1217"/>
      <w:bookmarkEnd w:id="526"/>
      <w:r>
        <w:t>217. При проведении ремонтных работ в подземном пространстве метрополитена применяю</w:t>
      </w:r>
      <w:r>
        <w:t>тся металлические леса.</w:t>
      </w:r>
    </w:p>
    <w:p w:rsidR="00000000" w:rsidRDefault="00D24AE2">
      <w:bookmarkStart w:id="528" w:name="sub_1218"/>
      <w:bookmarkEnd w:id="527"/>
      <w:r>
        <w:t>218. В действующих тоннелях запрещается проводить работы с газогенераторами, а также разогревать битум.</w:t>
      </w:r>
    </w:p>
    <w:p w:rsidR="00000000" w:rsidRDefault="00D24AE2">
      <w:bookmarkStart w:id="529" w:name="sub_1219"/>
      <w:bookmarkEnd w:id="528"/>
      <w:r>
        <w:t xml:space="preserve">219. В помещениях машинных залов, эскалаторов и в демонтажных камерах запрещается складирование </w:t>
      </w:r>
      <w:r>
        <w:t>запасных частей, смазочных и других материалов.</w:t>
      </w:r>
    </w:p>
    <w:p w:rsidR="00000000" w:rsidRDefault="00D24AE2">
      <w:bookmarkStart w:id="530" w:name="sub_1220"/>
      <w:bookmarkEnd w:id="529"/>
      <w:r>
        <w:t>220. Покраску кабельных линий в тоннелях следует осуществлять только в ночное время.</w:t>
      </w:r>
    </w:p>
    <w:p w:rsidR="00000000" w:rsidRDefault="00D24AE2">
      <w:bookmarkStart w:id="531" w:name="sub_1221"/>
      <w:bookmarkEnd w:id="530"/>
      <w:r>
        <w:t xml:space="preserve">221. Вагоны электропоездов оборудуются исправным устройством связи "пассажир - машинист" и </w:t>
      </w:r>
      <w:r>
        <w:t>огнетушителями с минимальным рангом тушения модельного очага 2А, 21В, Е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w:t>
      </w:r>
      <w:r>
        <w:t>ствующими указательными знаками.</w:t>
      </w:r>
    </w:p>
    <w:p w:rsidR="00000000" w:rsidRDefault="00D24AE2">
      <w:bookmarkStart w:id="532" w:name="sub_1222"/>
      <w:bookmarkEnd w:id="531"/>
      <w:r>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000000" w:rsidRDefault="00D24AE2">
      <w:bookmarkStart w:id="533" w:name="sub_1223"/>
      <w:bookmarkEnd w:id="532"/>
      <w:r>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w:t>
      </w:r>
      <w:r>
        <w:t>вовали проходу пассажиров и не снижали ширины пути эвакуации, установленной требованиями пожарной безопасности.</w:t>
      </w:r>
    </w:p>
    <w:p w:rsidR="00000000" w:rsidRDefault="00D24AE2">
      <w:bookmarkStart w:id="534" w:name="sub_141651"/>
      <w:bookmarkEnd w:id="533"/>
      <w:r>
        <w:t>Для отопления киосков должны применяться масляные электрорадиаторы или электрообогреватели конвективного типа.</w:t>
      </w:r>
    </w:p>
    <w:p w:rsidR="00000000" w:rsidRDefault="00D24AE2">
      <w:bookmarkStart w:id="535" w:name="sub_141652"/>
      <w:bookmarkEnd w:id="534"/>
      <w: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000000" w:rsidRDefault="00D24AE2">
      <w:bookmarkStart w:id="536" w:name="sub_141653"/>
      <w:bookmarkEnd w:id="535"/>
      <w:r>
        <w:t>В киосках, установленных в вестибюлях станций метрополитена, запрещается:</w:t>
      </w:r>
    </w:p>
    <w:p w:rsidR="00000000" w:rsidRDefault="00D24AE2">
      <w:bookmarkStart w:id="537" w:name="sub_141654"/>
      <w:bookmarkEnd w:id="536"/>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w:t>
      </w:r>
      <w:r>
        <w:t>угими огнеопасными материалами;</w:t>
      </w:r>
    </w:p>
    <w:p w:rsidR="00000000" w:rsidRDefault="00D24AE2">
      <w:bookmarkStart w:id="538" w:name="sub_141655"/>
      <w:bookmarkEnd w:id="537"/>
      <w:r>
        <w:t>хранение товара в размере более суточной потребности, упаковочного материала, торгового инвентаря и тары.</w:t>
      </w:r>
    </w:p>
    <w:p w:rsidR="00000000" w:rsidRDefault="00D24AE2">
      <w:bookmarkStart w:id="539" w:name="sub_1224"/>
      <w:bookmarkEnd w:id="538"/>
      <w:r>
        <w:t>224. В локомотивных депо и базах запаса локомотивов (паровозов) запрещается:</w:t>
      </w:r>
    </w:p>
    <w:p w:rsidR="00000000" w:rsidRDefault="00D24AE2">
      <w:bookmarkStart w:id="540" w:name="sub_12241"/>
      <w:bookmarkEnd w:id="539"/>
      <w:r>
        <w:t xml:space="preserve">а) ставить в депо паровозы с действующими топками, а также растапливать их в стойлах за </w:t>
      </w:r>
      <w:r>
        <w:lastRenderedPageBreak/>
        <w:t>пределами вытяжных зонтов;</w:t>
      </w:r>
    </w:p>
    <w:p w:rsidR="00000000" w:rsidRDefault="00D24AE2">
      <w:bookmarkStart w:id="541" w:name="sub_12242"/>
      <w:bookmarkEnd w:id="540"/>
      <w:r>
        <w:t>б) чистить топки и зольники в стойлах депо в неустановленных местах;</w:t>
      </w:r>
    </w:p>
    <w:p w:rsidR="00000000" w:rsidRDefault="00D24AE2">
      <w:bookmarkStart w:id="542" w:name="sub_12243"/>
      <w:bookmarkEnd w:id="541"/>
      <w:r>
        <w:t>в) устанавливать по</w:t>
      </w:r>
      <w:r>
        <w:t>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000000" w:rsidRDefault="00D24AE2">
      <w:bookmarkStart w:id="543" w:name="sub_12244"/>
      <w:bookmarkEnd w:id="542"/>
      <w:r>
        <w:t>г) ставить в стойла депо цистерны с легковосп</w:t>
      </w:r>
      <w:r>
        <w:t>ламеняющимися и горючими жидкостями, а также порожние цистерны из-под указанных жидкостей без их предварительной пропарки.</w:t>
      </w:r>
    </w:p>
    <w:p w:rsidR="00000000" w:rsidRDefault="00D24AE2">
      <w:bookmarkStart w:id="544" w:name="sub_1225"/>
      <w:bookmarkEnd w:id="543"/>
      <w:r>
        <w:t>225. В шлакоуборочных канавах и местах чистки топок шлак и изгарь должны заливаться водой и регулярно убираться.</w:t>
      </w:r>
    </w:p>
    <w:p w:rsidR="00000000" w:rsidRDefault="00D24AE2">
      <w:bookmarkStart w:id="545" w:name="sub_1226"/>
      <w:bookmarkEnd w:id="544"/>
      <w:r>
        <w:t>226. На объектах защиты, относящихся к железнодорожному транспорту, запрещается эксплуатировать:</w:t>
      </w:r>
    </w:p>
    <w:p w:rsidR="00000000" w:rsidRDefault="00D24AE2">
      <w:bookmarkStart w:id="546" w:name="sub_12251"/>
      <w:bookmarkEnd w:id="545"/>
      <w:r>
        <w:t xml:space="preserve">а) площадки, отводимые под промывочно-пропарочные станции (пункты), не отвечающие требованиям типового технологического процесса </w:t>
      </w:r>
      <w:r>
        <w:t>станций;</w:t>
      </w:r>
    </w:p>
    <w:p w:rsidR="00000000" w:rsidRDefault="00D24AE2">
      <w:bookmarkStart w:id="547" w:name="sub_12252"/>
      <w:bookmarkEnd w:id="546"/>
      <w:r>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000000" w:rsidRDefault="00D24AE2">
      <w:bookmarkStart w:id="548" w:name="sub_1227"/>
      <w:bookmarkEnd w:id="547"/>
      <w:r>
        <w:t>227. При обработке на промывочно-пропарочных станциях (пунктах):</w:t>
      </w:r>
    </w:p>
    <w:p w:rsidR="00000000" w:rsidRDefault="00D24AE2">
      <w:bookmarkStart w:id="549" w:name="sub_12271"/>
      <w:bookmarkEnd w:id="548"/>
      <w:r>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w:t>
      </w:r>
      <w:r>
        <w:t xml:space="preserve"> метров не допускается, что должно обозначаться сигналом, запрещающим дальнейшее движение;</w:t>
      </w:r>
    </w:p>
    <w:p w:rsidR="00000000" w:rsidRDefault="00D24AE2">
      <w:bookmarkStart w:id="550" w:name="sub_12272"/>
      <w:bookmarkEnd w:id="549"/>
      <w:r>
        <w:t>б) сливные приборы, крышки колпаков и загрузочные люки цистерн закрываются;</w:t>
      </w:r>
    </w:p>
    <w:p w:rsidR="00000000" w:rsidRDefault="00D24AE2">
      <w:bookmarkStart w:id="551" w:name="sub_12273"/>
      <w:bookmarkEnd w:id="550"/>
      <w:r>
        <w:t>в) обработанные цистерны оборудуются исправной запорн</w:t>
      </w:r>
      <w:r>
        <w:t>ой арматурой.</w:t>
      </w:r>
    </w:p>
    <w:p w:rsidR="00000000" w:rsidRDefault="00D24AE2">
      <w:bookmarkStart w:id="552" w:name="sub_1228"/>
      <w:bookmarkEnd w:id="551"/>
      <w:r>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000000" w:rsidRDefault="00D24AE2">
      <w:bookmarkStart w:id="553" w:name="sub_141656"/>
      <w:bookmarkEnd w:id="552"/>
      <w:r>
        <w:t>Люки и приямки на отстойниках</w:t>
      </w:r>
      <w:r>
        <w:t xml:space="preserve"> и трубопроводах должны быть постоянно закрыты крышками.</w:t>
      </w:r>
    </w:p>
    <w:p w:rsidR="00000000" w:rsidRDefault="00D24AE2">
      <w:bookmarkStart w:id="554" w:name="sub_141657"/>
      <w:bookmarkEnd w:id="553"/>
      <w:r>
        <w:t>При заправке клапанов используются только аккумуляторные фонари и искробезопасный инструмент.</w:t>
      </w:r>
    </w:p>
    <w:p w:rsidR="00000000" w:rsidRDefault="00D24AE2">
      <w:bookmarkStart w:id="555" w:name="sub_1229"/>
      <w:bookmarkEnd w:id="554"/>
      <w:r>
        <w:t>229. Запрещается эксплуатировать без заземления резервуары, трубопр</w:t>
      </w:r>
      <w:r>
        <w:t>оводы, эстакады, цистерны под сливом и сливоналивные железнодорожные пути.</w:t>
      </w:r>
    </w:p>
    <w:p w:rsidR="00000000" w:rsidRDefault="00D24AE2">
      <w:bookmarkStart w:id="556" w:name="sub_1230"/>
      <w:bookmarkEnd w:id="555"/>
      <w:r>
        <w:t>230. Металлические переносные и передвижные лестницы оборудуются медными крючками и резиновыми подушками под стыками.</w:t>
      </w:r>
    </w:p>
    <w:p w:rsidR="00000000" w:rsidRDefault="00D24AE2">
      <w:bookmarkStart w:id="557" w:name="sub_1231"/>
      <w:bookmarkEnd w:id="556"/>
      <w:r>
        <w:t>231. Внутри котлов и цистерн до</w:t>
      </w:r>
      <w:r>
        <w:t>пускается освещение только аккумуляторными фонарями во взрывозащищенном исполнении. Включать и выключать фонарь следует вне цистерн.</w:t>
      </w:r>
    </w:p>
    <w:p w:rsidR="00000000" w:rsidRDefault="00D24AE2">
      <w:bookmarkStart w:id="558" w:name="sub_1232"/>
      <w:bookmarkEnd w:id="557"/>
      <w:r>
        <w:t>232. Эстакады и площадки необходимо очищать от остатков нефтепродуктов не реже 1 раза в смену.</w:t>
      </w:r>
    </w:p>
    <w:p w:rsidR="00000000" w:rsidRDefault="00D24AE2">
      <w:bookmarkStart w:id="559" w:name="sub_1233"/>
      <w:bookmarkEnd w:id="558"/>
      <w:r>
        <w:t>233. На территории промывочно-пропарочных станций (пунктов) запрещается:</w:t>
      </w:r>
    </w:p>
    <w:p w:rsidR="00000000" w:rsidRDefault="00D24AE2">
      <w:bookmarkStart w:id="560" w:name="sub_12321"/>
      <w:bookmarkEnd w:id="559"/>
      <w:r>
        <w:t>а) пользоваться при работе внутри котла цистерны обувью, подбитой стальными пластинами или гвоздями;</w:t>
      </w:r>
    </w:p>
    <w:p w:rsidR="00000000" w:rsidRDefault="00D24AE2">
      <w:bookmarkStart w:id="561" w:name="sub_12322"/>
      <w:bookmarkEnd w:id="560"/>
      <w:r>
        <w:t xml:space="preserve">б) сливать остатки легковоспламеняющейся и </w:t>
      </w:r>
      <w:r>
        <w:t>(или) горючей жидкости вместе с водой и конденсатом в общую канализационную сеть, открытые канавы, кюветы, под откос и др.;</w:t>
      </w:r>
    </w:p>
    <w:p w:rsidR="00000000" w:rsidRDefault="00D24AE2">
      <w:bookmarkStart w:id="562" w:name="sub_12323"/>
      <w:bookmarkEnd w:id="561"/>
      <w:r>
        <w:t>в) применять для спуска людей в цистерну переносные стальные лестницы, а также деревянные лестницы, обитые сталью;</w:t>
      </w:r>
    </w:p>
    <w:p w:rsidR="00000000" w:rsidRDefault="00D24AE2">
      <w:bookmarkStart w:id="563" w:name="sub_12324"/>
      <w:bookmarkEnd w:id="562"/>
      <w:r>
        <w:t>г) оставлять обтирочные материалы внутри осматриваемых цистерн и на их наружных частях;</w:t>
      </w:r>
    </w:p>
    <w:p w:rsidR="00000000" w:rsidRDefault="00D24AE2">
      <w:bookmarkStart w:id="564" w:name="sub_12325"/>
      <w:bookmarkEnd w:id="563"/>
      <w:r>
        <w:t>д) осуществлять въезд локомотивов в депо очистки и под эстакады.</w:t>
      </w:r>
    </w:p>
    <w:p w:rsidR="00000000" w:rsidRDefault="00D24AE2">
      <w:bookmarkStart w:id="565" w:name="sub_1234"/>
      <w:bookmarkEnd w:id="564"/>
      <w:r>
        <w:t>234. Полосы отвода и охранные зоны железных дорог</w:t>
      </w:r>
      <w:r>
        <w:t xml:space="preserve">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w:t>
      </w:r>
      <w:r>
        <w:lastRenderedPageBreak/>
        <w:t>дорог и сооружений, а также к защитным лесополосам), шп</w:t>
      </w:r>
      <w:r>
        <w:t>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000000" w:rsidRDefault="00D24AE2">
      <w:bookmarkStart w:id="566" w:name="sub_12342"/>
      <w:bookmarkEnd w:id="565"/>
      <w:r>
        <w:t>В полосах отвода и охранных зонах дорог, а также на участках железнодорожных путей</w:t>
      </w:r>
      <w:r>
        <w:t xml:space="preserve">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000000" w:rsidRDefault="00D24AE2">
      <w:bookmarkStart w:id="567" w:name="sub_1235"/>
      <w:bookmarkEnd w:id="566"/>
      <w:r>
        <w:t>235. Разлитые на железнодорожных путях легковоспламеняющиеся и горючие жидкости должны засыпаться песком, землей и удаляться.</w:t>
      </w:r>
    </w:p>
    <w:p w:rsidR="00000000" w:rsidRDefault="00D24AE2">
      <w:bookmarkStart w:id="568" w:name="sub_1236"/>
      <w:bookmarkEnd w:id="567"/>
      <w:r>
        <w:t>236. Шпалы и брусья при временном хранении на перегонах, станциях и звеносборочных базах укладываются в штабели.</w:t>
      </w:r>
    </w:p>
    <w:p w:rsidR="00000000" w:rsidRDefault="00D24AE2">
      <w:bookmarkStart w:id="569" w:name="sub_141658"/>
      <w:bookmarkEnd w:id="568"/>
      <w: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000000" w:rsidRDefault="00D24AE2">
      <w:bookmarkStart w:id="570" w:name="sub_141659"/>
      <w:bookmarkEnd w:id="569"/>
      <w:r>
        <w:t>Штабели шпал и брусьев могут укладываться параллельно пути на расстоян</w:t>
      </w:r>
      <w:r>
        <w:t>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w:t>
      </w:r>
      <w:r>
        <w:t xml:space="preserve"> между каждой парой штабелей не менее 20 метров.</w:t>
      </w:r>
    </w:p>
    <w:p w:rsidR="00000000" w:rsidRDefault="00D24AE2">
      <w:bookmarkStart w:id="571" w:name="sub_1237"/>
      <w:bookmarkEnd w:id="570"/>
      <w:r>
        <w:t>237. Запрещается складирование сена, соломы и дров:</w:t>
      </w:r>
    </w:p>
    <w:p w:rsidR="00000000" w:rsidRDefault="00D24AE2">
      <w:bookmarkStart w:id="572" w:name="sub_12371"/>
      <w:bookmarkEnd w:id="571"/>
      <w:r>
        <w:t>а) на расстоянии менее 50 метров от мостов, путепроводов, путевых сооружений и путей организованного движения поездов, а</w:t>
      </w:r>
      <w:r>
        <w:t xml:space="preserve"> также от лесных насаждений;</w:t>
      </w:r>
    </w:p>
    <w:p w:rsidR="00000000" w:rsidRDefault="00D24AE2">
      <w:bookmarkStart w:id="573" w:name="sub_12372"/>
      <w:bookmarkEnd w:id="572"/>
      <w:r>
        <w:t>б) на расстоянии менее 15 метров от оси линий связи;</w:t>
      </w:r>
    </w:p>
    <w:p w:rsidR="00000000" w:rsidRDefault="00D24AE2">
      <w:bookmarkStart w:id="574" w:name="sub_12373"/>
      <w:bookmarkEnd w:id="573"/>
      <w:r>
        <w:t>в) в пределах охранных зон воздушных линий электропередачи.</w:t>
      </w:r>
    </w:p>
    <w:p w:rsidR="00000000" w:rsidRDefault="00D24AE2">
      <w:bookmarkStart w:id="575" w:name="sub_1238"/>
      <w:bookmarkEnd w:id="574"/>
      <w:r>
        <w:t>238. Запрещается в границах полос отвода и придорожных полоса</w:t>
      </w:r>
      <w:r>
        <w:t>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w:t>
      </w:r>
      <w:r>
        <w:t>ные деревья и кустарники.</w:t>
      </w:r>
    </w:p>
    <w:p w:rsidR="00000000" w:rsidRDefault="00D24AE2">
      <w:bookmarkStart w:id="576" w:name="sub_1239"/>
      <w:bookmarkEnd w:id="575"/>
      <w:r>
        <w:t>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w:t>
      </w:r>
      <w:r>
        <w:t>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000000" w:rsidRDefault="00D24AE2">
      <w:bookmarkStart w:id="577" w:name="sub_12391"/>
      <w:bookmarkEnd w:id="576"/>
      <w:r>
        <w:t>а) в районе сжигания установился устойчивый снежный покров толщиной не менее 5 сантимет</w:t>
      </w:r>
      <w:r>
        <w:t>ров, весь процесс сжигания осуществляется под контролем представителей владельца железнодорожных путей;</w:t>
      </w:r>
    </w:p>
    <w:p w:rsidR="00000000" w:rsidRDefault="00D24AE2">
      <w:bookmarkStart w:id="578" w:name="sub_12392"/>
      <w:bookmarkEnd w:id="577"/>
      <w:r>
        <w:t>б) участок для сжигания находится на расстоянии не менее 10 метров от леса, объектов железнодорожного транспорта;</w:t>
      </w:r>
    </w:p>
    <w:p w:rsidR="00000000" w:rsidRDefault="00D24AE2">
      <w:bookmarkStart w:id="579" w:name="sub_12393"/>
      <w:bookmarkEnd w:id="578"/>
      <w:r>
        <w:t>в)</w:t>
      </w:r>
      <w:r>
        <w:t xml:space="preserve"> участок для сжигания отделен противопожарной минерализованной полосой шириной не менее 1,4 метра;</w:t>
      </w:r>
    </w:p>
    <w:p w:rsidR="00000000" w:rsidRDefault="00D24AE2">
      <w:bookmarkStart w:id="580" w:name="sub_12394"/>
      <w:bookmarkEnd w:id="579"/>
      <w:r>
        <w:t>г) территория вокруг участка для сжигания очищена в радиусе не менее 15 метров от сухостойных деревьев, валежника, порубочных остатков, дру</w:t>
      </w:r>
      <w:r>
        <w:t>гих горючих материалов, на территории, включающей участок для сжигания, не действует особый противопожарный режим.</w:t>
      </w:r>
    </w:p>
    <w:p w:rsidR="00000000" w:rsidRDefault="00D24AE2">
      <w:bookmarkStart w:id="581" w:name="sub_1240"/>
      <w:bookmarkEnd w:id="580"/>
      <w:r>
        <w:t>240. На территории лесных насаждений мосты должны окаймляться минерализованной полосой шириной не менее 1,4 метра по внешнем</w:t>
      </w:r>
      <w:r>
        <w:t>у периметру полосы отвода.</w:t>
      </w:r>
    </w:p>
    <w:p w:rsidR="00000000" w:rsidRDefault="00D24AE2">
      <w:bookmarkStart w:id="582" w:name="sub_141660"/>
      <w:bookmarkEnd w:id="581"/>
      <w: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000000" w:rsidRDefault="00D24AE2">
      <w:bookmarkStart w:id="583" w:name="sub_141661"/>
      <w:bookmarkEnd w:id="582"/>
      <w:r>
        <w:t>На всех мостах и путепроводах запрещается:</w:t>
      </w:r>
    </w:p>
    <w:p w:rsidR="00000000" w:rsidRDefault="00D24AE2">
      <w:bookmarkStart w:id="584" w:name="sub_141662"/>
      <w:bookmarkEnd w:id="583"/>
      <w:r>
        <w:t>устраивать под ними места стоянки для судов, плотов, барж и лодок;</w:t>
      </w:r>
    </w:p>
    <w:p w:rsidR="00000000" w:rsidRDefault="00D24AE2">
      <w:bookmarkStart w:id="585" w:name="sub_141663"/>
      <w:bookmarkEnd w:id="584"/>
      <w:r>
        <w:t>проводить заправку керосиновых фонарей и баков бензомоторных агрегатов;</w:t>
      </w:r>
    </w:p>
    <w:p w:rsidR="00000000" w:rsidRDefault="00D24AE2">
      <w:bookmarkStart w:id="586" w:name="sub_141664"/>
      <w:bookmarkEnd w:id="585"/>
      <w:r>
        <w:t>содержать пролетные строения и другие конструкции не очищенны</w:t>
      </w:r>
      <w:r>
        <w:t>ми от нефтепродуктов;</w:t>
      </w:r>
    </w:p>
    <w:p w:rsidR="00000000" w:rsidRDefault="00D24AE2">
      <w:bookmarkStart w:id="587" w:name="sub_141665"/>
      <w:bookmarkEnd w:id="586"/>
      <w:r>
        <w:lastRenderedPageBreak/>
        <w:t>производить под мостами выжигание сухой травы, а также сжигание кустарника и другого горючего материала;</w:t>
      </w:r>
    </w:p>
    <w:p w:rsidR="00000000" w:rsidRDefault="00D24AE2">
      <w:bookmarkStart w:id="588" w:name="sub_141666"/>
      <w:bookmarkEnd w:id="587"/>
      <w:r>
        <w:t>производить огневые работы без разрешения руководителя организации.</w:t>
      </w:r>
    </w:p>
    <w:p w:rsidR="00000000" w:rsidRDefault="00D24AE2">
      <w:bookmarkStart w:id="589" w:name="sub_1241"/>
      <w:bookmarkEnd w:id="588"/>
      <w:r>
        <w:t>241</w:t>
      </w:r>
      <w:r>
        <w:t>.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000000" w:rsidRDefault="00D24AE2">
      <w:bookmarkStart w:id="590" w:name="sub_1242"/>
      <w:bookmarkEnd w:id="589"/>
      <w:r>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000000" w:rsidRDefault="00D24AE2">
      <w:bookmarkStart w:id="591" w:name="sub_1243"/>
      <w:bookmarkEnd w:id="590"/>
      <w:r>
        <w:t>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w:t>
      </w:r>
      <w:r>
        <w:t>здной бригады и не менее одного средства на каждого работника локомотивной бригады.</w:t>
      </w:r>
    </w:p>
    <w:bookmarkEnd w:id="591"/>
    <w:p w:rsidR="00000000" w:rsidRDefault="00D24AE2"/>
    <w:p w:rsidR="00000000" w:rsidRDefault="00D24AE2">
      <w:pPr>
        <w:pStyle w:val="1"/>
      </w:pPr>
      <w:bookmarkStart w:id="592" w:name="sub_10120"/>
      <w:r>
        <w:t>XII. Транспортирование пожаровзрывоопасных и пожароопасных веществ и материалов</w:t>
      </w:r>
    </w:p>
    <w:bookmarkEnd w:id="592"/>
    <w:p w:rsidR="00000000" w:rsidRDefault="00D24AE2"/>
    <w:p w:rsidR="00000000" w:rsidRDefault="00D24AE2">
      <w:bookmarkStart w:id="593" w:name="sub_1244"/>
      <w:r>
        <w:t>244. 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000000" w:rsidRDefault="00D24AE2">
      <w:bookmarkStart w:id="594" w:name="sub_141667"/>
      <w:bookmarkEnd w:id="593"/>
      <w: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w:t>
      </w:r>
      <w:r>
        <w:t>и, за исключением случаев применения системы нейтрализации отработавших газов.</w:t>
      </w:r>
    </w:p>
    <w:p w:rsidR="00000000" w:rsidRDefault="00D24AE2">
      <w:bookmarkStart w:id="595" w:name="sub_1245"/>
      <w:bookmarkEnd w:id="594"/>
      <w:r>
        <w:t>245.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w:t>
      </w:r>
      <w:r>
        <w:t>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000000" w:rsidRDefault="00D24AE2">
      <w:bookmarkStart w:id="596" w:name="sub_141668"/>
      <w:bookmarkEnd w:id="595"/>
      <w:r>
        <w:t>Пожароопасные вещества и материалы в стеклянной таре упаковываются</w:t>
      </w:r>
      <w:r>
        <w:t xml:space="preserve">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000000" w:rsidRDefault="00D24AE2">
      <w:bookmarkStart w:id="597" w:name="sub_1246"/>
      <w:bookmarkEnd w:id="596"/>
      <w:r>
        <w:t>246. Запрещается погрузка в один вагон</w:t>
      </w:r>
      <w:r>
        <w:t xml:space="preserve"> или контейнер пожаровзрывоопасных веществ и материалов, не разрешенных к совместной перевозке.</w:t>
      </w:r>
    </w:p>
    <w:p w:rsidR="00000000" w:rsidRDefault="00D24AE2">
      <w:bookmarkStart w:id="598" w:name="sub_141669"/>
      <w:bookmarkEnd w:id="597"/>
      <w:r>
        <w:t>Ящики с кислотами при их погрузке в вагоны ставятся в противоположную сторону от ящиков с легковоспламеняющимися и горючими жидкостями.</w:t>
      </w:r>
    </w:p>
    <w:p w:rsidR="00000000" w:rsidRDefault="00D24AE2">
      <w:bookmarkStart w:id="599" w:name="sub_1247"/>
      <w:bookmarkEnd w:id="598"/>
      <w:r>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000000" w:rsidRDefault="00D24AE2">
      <w:bookmarkStart w:id="600" w:name="sub_1248"/>
      <w:bookmarkEnd w:id="599"/>
      <w:r>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000000" w:rsidRDefault="00D24AE2">
      <w:bookmarkStart w:id="601" w:name="sub_141670"/>
      <w:bookmarkEnd w:id="600"/>
      <w:r>
        <w:t>Пуск транспортеров и пневмотранспортных устройств производится после проверки их</w:t>
      </w:r>
      <w:r>
        <w:t xml:space="preserve"> работы на холостом ходу, отсутствия в них посторонних предметов, наличия смазки в подшипниках и исправности всех устройств защиты.</w:t>
      </w:r>
    </w:p>
    <w:p w:rsidR="00000000" w:rsidRDefault="00D24AE2">
      <w:bookmarkStart w:id="602" w:name="sub_1249"/>
      <w:bookmarkEnd w:id="601"/>
      <w:r>
        <w:t>249. Автоблокировка электродвигателей технологического оборудования с электродвигателями воздуходувных маш</w:t>
      </w:r>
      <w:r>
        <w:t>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000000" w:rsidRDefault="00D24AE2">
      <w:bookmarkStart w:id="603" w:name="sub_1250"/>
      <w:bookmarkEnd w:id="602"/>
      <w:r>
        <w:t>250. Запрещается эксплуатация неисправных винтовых транспортеров и норий (в том</w:t>
      </w:r>
      <w:r>
        <w:t xml:space="preserve"> числе </w:t>
      </w:r>
      <w:r>
        <w:lastRenderedPageBreak/>
        <w:t>при отсутствии зазора между винтом и стенкой желоба, трении лент и задевании ковшей о стенки желоба).</w:t>
      </w:r>
    </w:p>
    <w:p w:rsidR="00000000" w:rsidRDefault="00D24AE2">
      <w:bookmarkStart w:id="604" w:name="sub_141671"/>
      <w:bookmarkEnd w:id="603"/>
      <w:r>
        <w:t>Ролики транспортеров и натяжные барабаны должны свободно вращаться. Не допускается буксование ленты, а также смазывание приводных</w:t>
      </w:r>
      <w:r>
        <w:t xml:space="preserve"> барабанов битумом, канифолью и другими горючими материалами.</w:t>
      </w:r>
    </w:p>
    <w:p w:rsidR="00000000" w:rsidRDefault="00D24AE2">
      <w:bookmarkStart w:id="605" w:name="sub_1251"/>
      <w:bookmarkEnd w:id="604"/>
      <w:r>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w:t>
      </w:r>
      <w:r>
        <w:t>х и на других транспортерах должны устанавливаться на каждом этаже около лестничной клетки и находиться в исправном состоянии.</w:t>
      </w:r>
    </w:p>
    <w:p w:rsidR="00000000" w:rsidRDefault="00D24AE2">
      <w:bookmarkStart w:id="606" w:name="sub_1252"/>
      <w:bookmarkEnd w:id="605"/>
      <w:r>
        <w:t>252. Запрещается эксплуатировать аспирационные линии и линии транспортировки измельченных материалов с отключенны</w:t>
      </w:r>
      <w:r>
        <w:t>ми или неисправными системами противопожарной защиты.</w:t>
      </w:r>
    </w:p>
    <w:p w:rsidR="00000000" w:rsidRDefault="00D24AE2">
      <w:bookmarkStart w:id="607" w:name="sub_1253"/>
      <w:bookmarkEnd w:id="606"/>
      <w:r>
        <w:t>253.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000000" w:rsidRDefault="00D24AE2">
      <w:bookmarkStart w:id="608" w:name="sub_1254"/>
      <w:bookmarkEnd w:id="607"/>
      <w:r>
        <w:t>254. Руководитель организации обеспечивает места погрузки и разгрузки пожаровзрывоопасных и пожароопасных веществ и материалов:</w:t>
      </w:r>
    </w:p>
    <w:p w:rsidR="00000000" w:rsidRDefault="00D24AE2">
      <w:bookmarkStart w:id="609" w:name="sub_12541"/>
      <w:bookmarkEnd w:id="608"/>
      <w:r>
        <w:t>а) специальными приспособлениями, обеспечивающими безопасные условия проведения работ (козлы, с</w:t>
      </w:r>
      <w:r>
        <w:t>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w:t>
      </w:r>
      <w:r>
        <w:t>зможность перемещения их 2 работниками;</w:t>
      </w:r>
    </w:p>
    <w:p w:rsidR="00000000" w:rsidRDefault="00D24AE2">
      <w:bookmarkStart w:id="610" w:name="sub_12542"/>
      <w:bookmarkEnd w:id="609"/>
      <w:r>
        <w:t>б) первичными средствами пожаротушения;</w:t>
      </w:r>
    </w:p>
    <w:p w:rsidR="00000000" w:rsidRDefault="00D24AE2">
      <w:bookmarkStart w:id="611" w:name="sub_12543"/>
      <w:bookmarkEnd w:id="610"/>
      <w:r>
        <w:t>в) исправным стационарным или временным электрическим освещением во взрывозащищенном исполнении.</w:t>
      </w:r>
    </w:p>
    <w:p w:rsidR="00000000" w:rsidRDefault="00D24AE2">
      <w:bookmarkStart w:id="612" w:name="sub_1255"/>
      <w:bookmarkEnd w:id="611"/>
      <w:r>
        <w:t>255. Запрещается пользоват</w:t>
      </w:r>
      <w:r>
        <w:t>ься открытым огнем в местах погрузочно-разгрузочных работ с пожаровзрывоопасными и пожароопасными веществами и материалами.</w:t>
      </w:r>
    </w:p>
    <w:p w:rsidR="00000000" w:rsidRDefault="00D24AE2">
      <w:bookmarkStart w:id="613" w:name="sub_1256"/>
      <w:bookmarkEnd w:id="612"/>
      <w:r>
        <w:t xml:space="preserve">256. Транспортные средства (вагоны, кузова, прицепы, контейнеры и др.), подаваемые под погрузку пожаровзрывоопасных </w:t>
      </w:r>
      <w:r>
        <w:t>и пожароопасных веществ и материалов, должны быть исправными и очищенными от посторонних веществ и материалов.</w:t>
      </w:r>
    </w:p>
    <w:p w:rsidR="00000000" w:rsidRDefault="00D24AE2">
      <w:bookmarkStart w:id="614" w:name="sub_1257"/>
      <w:bookmarkEnd w:id="613"/>
      <w:r>
        <w:t>257. При обнаружении повреждений тары (упаковки), рассыпанных или разлитых пожаровзрывоопасных и пожароопасных веществ и материал</w:t>
      </w:r>
      <w:r>
        <w:t>ов следует немедленно удалить поврежденную тару (упаковку), очистить пол и убрать рассыпанные или разлитые вещества и материалы.</w:t>
      </w:r>
    </w:p>
    <w:p w:rsidR="00000000" w:rsidRDefault="00D24AE2">
      <w:bookmarkStart w:id="615" w:name="sub_1258"/>
      <w:bookmarkEnd w:id="614"/>
      <w:r>
        <w:t>258. При выполнении погрузочно-разгрузочных работ с пожаровзрывоопасными и пожароопасными веществами и материал</w:t>
      </w:r>
      <w:r>
        <w:t>ами работники должны соблюдать требования маркировочных знаков и предупреждающих надписей на упаковках.</w:t>
      </w:r>
    </w:p>
    <w:p w:rsidR="00000000" w:rsidRDefault="00D24AE2">
      <w:bookmarkStart w:id="616" w:name="sub_141672"/>
      <w:bookmarkEnd w:id="615"/>
      <w:r>
        <w:t>Запрещается производить погрузочно-разгрузочные работы с пожаровзрывоопасными и пожароопасными веществами и материалами при работающих</w:t>
      </w:r>
      <w:r>
        <w:t xml:space="preserve"> двигателях автомобилей, а также во время дождя, если вещества и материалы склонны к самовозгоранию при взаимодействии с водой.</w:t>
      </w:r>
    </w:p>
    <w:p w:rsidR="00000000" w:rsidRDefault="00D24AE2">
      <w:bookmarkStart w:id="617" w:name="sub_1259"/>
      <w:bookmarkEnd w:id="616"/>
      <w:r>
        <w:t>259. Пожаровзрывоопасные и пожароопасные вещества и материалы следует надежно закреплять в вагонах, контейнера</w:t>
      </w:r>
      <w:r>
        <w:t>х и кузовах автомобилей в целях исключения их перемещения при движении.</w:t>
      </w:r>
    </w:p>
    <w:p w:rsidR="00000000" w:rsidRDefault="00D24AE2">
      <w:bookmarkStart w:id="618" w:name="sub_1260"/>
      <w:bookmarkEnd w:id="617"/>
      <w:r>
        <w:t>260. При проведении технологических операций, связанных с наполнением и сливом легковоспламеняющихся и горючих жидкостей:</w:t>
      </w:r>
    </w:p>
    <w:p w:rsidR="00000000" w:rsidRDefault="00D24AE2">
      <w:bookmarkStart w:id="619" w:name="sub_12601"/>
      <w:bookmarkEnd w:id="618"/>
      <w:r>
        <w:t>а) люки и крышки следует откр</w:t>
      </w:r>
      <w:r>
        <w:t>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000000" w:rsidRDefault="00D24AE2">
      <w:bookmarkStart w:id="620" w:name="sub_12602"/>
      <w:bookmarkEnd w:id="619"/>
      <w:r>
        <w:t>б) арматура, шланги, разъемные соеди</w:t>
      </w:r>
      <w:r>
        <w:t>нения, устройства защиты от статического электричества должны быть в исправном техническом состоянии.</w:t>
      </w:r>
    </w:p>
    <w:p w:rsidR="00000000" w:rsidRDefault="00D24AE2">
      <w:bookmarkStart w:id="621" w:name="sub_1261"/>
      <w:bookmarkEnd w:id="620"/>
      <w:r>
        <w:lastRenderedPageBreak/>
        <w:t>261. Перед заполнением резервуаров, цистерн, тары и других емкостей жидкостью необходимо проверить исправность имеющегося замерного устро</w:t>
      </w:r>
      <w:r>
        <w:t>йства.</w:t>
      </w:r>
    </w:p>
    <w:p w:rsidR="00000000" w:rsidRDefault="00D24AE2">
      <w:bookmarkStart w:id="622" w:name="sub_1262"/>
      <w:bookmarkEnd w:id="621"/>
      <w:r>
        <w:t>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000000" w:rsidRDefault="00D24AE2">
      <w:bookmarkStart w:id="623" w:name="sub_1263"/>
      <w:bookmarkEnd w:id="622"/>
      <w:r>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000000" w:rsidRDefault="00D24AE2">
      <w:bookmarkStart w:id="624" w:name="sub_141673"/>
      <w:bookmarkEnd w:id="623"/>
      <w:r>
        <w:t>Запрещается эксплуатация рукавов с устройствами присоединения, имеющими механиче</w:t>
      </w:r>
      <w:r>
        <w:t>ские повреждения и износ резьбы.</w:t>
      </w:r>
    </w:p>
    <w:p w:rsidR="00000000" w:rsidRDefault="00D24AE2">
      <w:bookmarkStart w:id="625" w:name="sub_1264"/>
      <w:bookmarkEnd w:id="624"/>
      <w:r>
        <w:t>264. Операции по наливу и сливу должны проводиться при заземленных трубопроводах с помощью резино-тканевых рукавов.</w:t>
      </w:r>
    </w:p>
    <w:bookmarkEnd w:id="625"/>
    <w:p w:rsidR="00000000" w:rsidRDefault="00D24AE2"/>
    <w:p w:rsidR="00000000" w:rsidRDefault="00D24AE2">
      <w:pPr>
        <w:pStyle w:val="1"/>
      </w:pPr>
      <w:bookmarkStart w:id="626" w:name="sub_10130"/>
      <w:r>
        <w:t>XIII. Сливоналивные операции со сжиженным углеводородным газом</w:t>
      </w:r>
    </w:p>
    <w:bookmarkEnd w:id="626"/>
    <w:p w:rsidR="00000000" w:rsidRDefault="00D24AE2"/>
    <w:p w:rsidR="00000000" w:rsidRDefault="00D24AE2">
      <w:bookmarkStart w:id="627" w:name="sub_1265"/>
      <w:r>
        <w:t xml:space="preserve">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w:t>
      </w:r>
      <w:r>
        <w:t>от цистерны отсоединяются.</w:t>
      </w:r>
    </w:p>
    <w:p w:rsidR="00000000" w:rsidRDefault="00D24AE2">
      <w:bookmarkStart w:id="628" w:name="sub_1266"/>
      <w:bookmarkEnd w:id="627"/>
      <w:r>
        <w:t>266. Во время налива и слива сжиженного углеводородного газа запрещается:</w:t>
      </w:r>
    </w:p>
    <w:p w:rsidR="00000000" w:rsidRDefault="00D24AE2">
      <w:bookmarkStart w:id="629" w:name="sub_12661"/>
      <w:bookmarkEnd w:id="628"/>
      <w:r>
        <w:t>а) проведение пожароопасных работ и курение на расстоянии менее 100 метров от цистерны;</w:t>
      </w:r>
    </w:p>
    <w:p w:rsidR="00000000" w:rsidRDefault="00D24AE2">
      <w:bookmarkStart w:id="630" w:name="sub_12662"/>
      <w:bookmarkEnd w:id="629"/>
      <w:r>
        <w:t>б) проведение ре</w:t>
      </w:r>
      <w:r>
        <w:t>монтных работ на цистернах и вблизи них, а также иных работ, не связанных со сливоналивными операциями;</w:t>
      </w:r>
    </w:p>
    <w:p w:rsidR="00000000" w:rsidRDefault="00D24AE2">
      <w:bookmarkStart w:id="631" w:name="sub_12663"/>
      <w:bookmarkEnd w:id="630"/>
      <w:r>
        <w:t>в) подъезд автомобильного и маневрового железнодорожного транспорта;</w:t>
      </w:r>
    </w:p>
    <w:p w:rsidR="00000000" w:rsidRDefault="00D24AE2">
      <w:bookmarkStart w:id="632" w:name="sub_12664"/>
      <w:bookmarkEnd w:id="631"/>
      <w:r>
        <w:t>г) нахождение на сливоналивной эстакаде посторо</w:t>
      </w:r>
      <w:r>
        <w:t>нних лиц, не осуществляющих сливоналивные операции.</w:t>
      </w:r>
    </w:p>
    <w:p w:rsidR="00000000" w:rsidRDefault="00D24AE2">
      <w:bookmarkStart w:id="633" w:name="sub_1267"/>
      <w:bookmarkEnd w:id="632"/>
      <w:r>
        <w:t>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х 0,5 метра с на</w:t>
      </w:r>
      <w:r>
        <w:t>дписью "Стоп, проезд запрещен, производится налив (слив) цистерны".</w:t>
      </w:r>
    </w:p>
    <w:p w:rsidR="00000000" w:rsidRDefault="00D24AE2">
      <w:bookmarkStart w:id="634" w:name="sub_141674"/>
      <w:bookmarkEnd w:id="633"/>
      <w:r>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000000" w:rsidRDefault="00D24AE2">
      <w:bookmarkStart w:id="635" w:name="sub_1268"/>
      <w:bookmarkEnd w:id="634"/>
      <w:r>
        <w:t>268. Запрещается выполнять сливоналивные операции во время грозы.</w:t>
      </w:r>
    </w:p>
    <w:p w:rsidR="00000000" w:rsidRDefault="00D24AE2">
      <w:bookmarkStart w:id="636" w:name="sub_1269"/>
      <w:bookmarkEnd w:id="635"/>
      <w:r>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w:t>
      </w:r>
      <w:r>
        <w:t>роцентов объема.</w:t>
      </w:r>
    </w:p>
    <w:p w:rsidR="00000000" w:rsidRDefault="00D24AE2">
      <w:bookmarkStart w:id="637" w:name="sub_1270"/>
      <w:bookmarkEnd w:id="636"/>
      <w:r>
        <w:t>270. Запрещается заполнение цистерн в следующих случаях:</w:t>
      </w:r>
    </w:p>
    <w:p w:rsidR="00000000" w:rsidRDefault="00D24AE2">
      <w:bookmarkStart w:id="638" w:name="sub_12701"/>
      <w:bookmarkEnd w:id="637"/>
      <w:r>
        <w:t>а) истек срок заводского и деповского ремонта ходовых частей цистерны;</w:t>
      </w:r>
    </w:p>
    <w:p w:rsidR="00000000" w:rsidRDefault="00D24AE2">
      <w:bookmarkStart w:id="639" w:name="sub_12702"/>
      <w:bookmarkEnd w:id="638"/>
      <w:r>
        <w:t>б) истекли сроки профилактического или планового ремонта арм</w:t>
      </w:r>
      <w:r>
        <w:t>атуры, технического освидетельствования или гидравлического испытания котла цистерны;</w:t>
      </w:r>
    </w:p>
    <w:p w:rsidR="00000000" w:rsidRDefault="00D24AE2">
      <w:bookmarkStart w:id="640" w:name="sub_12703"/>
      <w:bookmarkEnd w:id="639"/>
      <w: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000000" w:rsidRDefault="00D24AE2">
      <w:bookmarkStart w:id="641" w:name="sub_12704"/>
      <w:bookmarkEnd w:id="640"/>
      <w:r>
        <w:t>г) нет либо не читаемы установленные клеймы и надписи;</w:t>
      </w:r>
    </w:p>
    <w:p w:rsidR="00000000" w:rsidRDefault="00D24AE2">
      <w:bookmarkStart w:id="642" w:name="sub_12705"/>
      <w:bookmarkEnd w:id="641"/>
      <w:r>
        <w:t>д) повреждена цилиндрическая часть котла или днища (трещины, вмятины, заметные изменения формы и др.);</w:t>
      </w:r>
    </w:p>
    <w:p w:rsidR="00000000" w:rsidRDefault="00D24AE2">
      <w:bookmarkStart w:id="643" w:name="sub_12706"/>
      <w:bookmarkEnd w:id="642"/>
      <w:r>
        <w:t>е) цистерны заполнены продуктами, не относящими</w:t>
      </w:r>
      <w:r>
        <w:t>ся к сжиженным углеводородным газам;</w:t>
      </w:r>
    </w:p>
    <w:p w:rsidR="00000000" w:rsidRDefault="00D24AE2">
      <w:bookmarkStart w:id="644" w:name="sub_12707"/>
      <w:bookmarkEnd w:id="643"/>
      <w: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w:t>
      </w:r>
      <w:r>
        <w:t>таточное давление устанавливается производственной инструкцией), кроме цистерн, наливаемых впервые или после ремонта.</w:t>
      </w:r>
    </w:p>
    <w:p w:rsidR="00000000" w:rsidRDefault="00D24AE2">
      <w:bookmarkStart w:id="645" w:name="sub_1271"/>
      <w:bookmarkEnd w:id="644"/>
      <w:r>
        <w:lastRenderedPageBreak/>
        <w:t xml:space="preserve">271. Перед наполнением необходимо проверить наличие остаточного давления в цистерне, а также наличие в цистерне воды или </w:t>
      </w:r>
      <w:r>
        <w:t>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000000" w:rsidRDefault="00D24AE2">
      <w:bookmarkStart w:id="646" w:name="sub_141675"/>
      <w:bookmarkEnd w:id="645"/>
      <w:r>
        <w:t>Дренирование воды и неиспаряющихся остатков сжиженного углеводородного газа разреша</w:t>
      </w:r>
      <w:r>
        <w:t>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w:t>
      </w:r>
      <w:r>
        <w:t xml:space="preserve"> и зрения.</w:t>
      </w:r>
    </w:p>
    <w:p w:rsidR="00000000" w:rsidRDefault="00D24AE2">
      <w:bookmarkStart w:id="647" w:name="sub_1272"/>
      <w:bookmarkEnd w:id="646"/>
      <w:r>
        <w:t>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w:t>
      </w:r>
      <w:r>
        <w:t>вается и принимаются меры к выявлению и устранению неисправностей.</w:t>
      </w:r>
    </w:p>
    <w:p w:rsidR="00000000" w:rsidRDefault="00D24AE2">
      <w:bookmarkStart w:id="648" w:name="sub_1273"/>
      <w:bookmarkEnd w:id="647"/>
      <w:r>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w:t>
      </w:r>
      <w:r>
        <w:t xml:space="preserve"> эксплуатационной документации.</w:t>
      </w:r>
    </w:p>
    <w:p w:rsidR="00000000" w:rsidRDefault="00D24AE2">
      <w:bookmarkStart w:id="649" w:name="sub_1274"/>
      <w:bookmarkEnd w:id="648"/>
      <w:r>
        <w:t>274. Руководитель организации обеспечивает наличие на сливоналивных эстакадах первичных средств пожаротушения.</w:t>
      </w:r>
    </w:p>
    <w:p w:rsidR="00000000" w:rsidRDefault="00D24AE2">
      <w:bookmarkStart w:id="650" w:name="sub_1275"/>
      <w:bookmarkEnd w:id="649"/>
      <w:r>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000000" w:rsidRDefault="00D24AE2">
      <w:bookmarkStart w:id="651" w:name="sub_1276"/>
      <w:bookmarkEnd w:id="650"/>
      <w:r>
        <w:t>276. Запрещается на электрифицированных участ</w:t>
      </w:r>
      <w:r>
        <w:t>ках железных дорог до снятия напряжения с контактной сети проведение всех видов работ наверху цистерны, кроме внешнего осмотра.</w:t>
      </w:r>
    </w:p>
    <w:p w:rsidR="00000000" w:rsidRDefault="00D24AE2">
      <w:bookmarkStart w:id="652" w:name="sub_1277"/>
      <w:bookmarkEnd w:id="651"/>
      <w:r>
        <w:t>277. Запрещается машинисту локомотива отцеплять локомотив от состава, имеющего вагоны-цистерны со сжиженным угле</w:t>
      </w:r>
      <w:r>
        <w:t>водородным газом, если не получено сообщение о закреплении состава тормозными башмаками.</w:t>
      </w:r>
    </w:p>
    <w:p w:rsidR="00000000" w:rsidRDefault="00D24AE2">
      <w:bookmarkStart w:id="653" w:name="sub_1278"/>
      <w:bookmarkEnd w:id="652"/>
      <w:r>
        <w:t>278. Ремонт котла цистерны, его элементов, а также его внутренний осмотр разрешается проводить только после дегазации объема котла.</w:t>
      </w:r>
    </w:p>
    <w:p w:rsidR="00000000" w:rsidRDefault="00D24AE2">
      <w:bookmarkStart w:id="654" w:name="sub_1279"/>
      <w:bookmarkEnd w:id="653"/>
      <w:r>
        <w:t>279</w:t>
      </w:r>
      <w:r>
        <w:t>.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000000" w:rsidRDefault="00D24AE2">
      <w:bookmarkStart w:id="655" w:name="sub_1280"/>
      <w:bookmarkEnd w:id="654"/>
      <w:r>
        <w:t>280. При производстве ремонтных работ запрещается:</w:t>
      </w:r>
    </w:p>
    <w:p w:rsidR="00000000" w:rsidRDefault="00D24AE2">
      <w:bookmarkStart w:id="656" w:name="sub_12801"/>
      <w:bookmarkEnd w:id="655"/>
      <w:r>
        <w:t>а) ремонтировать котел в груженом состоянии, а также в порожнем состоянии до производства дегазации его объема;</w:t>
      </w:r>
    </w:p>
    <w:p w:rsidR="00000000" w:rsidRDefault="00D24AE2">
      <w:bookmarkStart w:id="657" w:name="sub_12802"/>
      <w:bookmarkEnd w:id="656"/>
      <w:r>
        <w:t>б) производить удары по котлу цистерны;</w:t>
      </w:r>
    </w:p>
    <w:p w:rsidR="00000000" w:rsidRDefault="00D24AE2">
      <w:bookmarkStart w:id="658" w:name="sub_12803"/>
      <w:bookmarkEnd w:id="657"/>
      <w:r>
        <w:t>в) пользоваться инструментом, создающим искрение, и находиться с отк</w:t>
      </w:r>
      <w:r>
        <w:t>рытым огнем вблизи цистерны;</w:t>
      </w:r>
    </w:p>
    <w:p w:rsidR="00000000" w:rsidRDefault="00D24AE2">
      <w:bookmarkStart w:id="659" w:name="sub_12804"/>
      <w:bookmarkEnd w:id="658"/>
      <w:r>
        <w:t>г) производить под цистерной сварочные и огневые работы.</w:t>
      </w:r>
    </w:p>
    <w:p w:rsidR="00000000" w:rsidRDefault="00D24AE2">
      <w:bookmarkStart w:id="660" w:name="sub_1281"/>
      <w:bookmarkEnd w:id="659"/>
      <w:r>
        <w:t>281. При выполнении работ внутри котла цистерны (внутренний осмотр, ремонт, чистка и др.):</w:t>
      </w:r>
    </w:p>
    <w:p w:rsidR="00000000" w:rsidRDefault="00D24AE2">
      <w:bookmarkStart w:id="661" w:name="sub_12811"/>
      <w:bookmarkEnd w:id="660"/>
      <w:r>
        <w:t xml:space="preserve">а) применяются светильники </w:t>
      </w:r>
      <w:r>
        <w:t>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000000" w:rsidRDefault="00D24AE2">
      <w:bookmarkStart w:id="662" w:name="sub_12812"/>
      <w:bookmarkEnd w:id="661"/>
      <w:r>
        <w:t>б) проводится анализ воздушной среды в объеме котла цистерны на отсутствие опасной концентра</w:t>
      </w:r>
      <w:r>
        <w:t>ции углеводородов и содержание кислорода.</w:t>
      </w:r>
    </w:p>
    <w:p w:rsidR="00000000" w:rsidRDefault="00D24AE2">
      <w:bookmarkStart w:id="663" w:name="sub_1282"/>
      <w:bookmarkEnd w:id="662"/>
      <w:r>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w:t>
      </w:r>
      <w:r>
        <w:t xml:space="preserve"> клапане и снятых заглушках.</w:t>
      </w:r>
    </w:p>
    <w:p w:rsidR="00000000" w:rsidRDefault="00D24AE2">
      <w:bookmarkStart w:id="664" w:name="sub_1283"/>
      <w:bookmarkEnd w:id="663"/>
      <w:r>
        <w:t xml:space="preserve">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w:t>
      </w:r>
      <w:r>
        <w:t xml:space="preserve">промышленных предприятий, при проведении маневровых работ руководители и другие работники организации должны действовать в </w:t>
      </w:r>
      <w:r>
        <w:lastRenderedPageBreak/>
        <w:t>соответствии с планом локализации и ликвидации пожароопасных ситуаций и пожаров.</w:t>
      </w:r>
    </w:p>
    <w:p w:rsidR="00000000" w:rsidRDefault="00D24AE2">
      <w:bookmarkStart w:id="665" w:name="sub_141676"/>
      <w:bookmarkEnd w:id="664"/>
      <w:r>
        <w:t>Руководитель организации создает д</w:t>
      </w:r>
      <w:r>
        <w:t>ля целей ликвидации пожароопасных ситуаций и пожаров аварийные группы.</w:t>
      </w:r>
    </w:p>
    <w:p w:rsidR="00000000" w:rsidRDefault="00D24AE2">
      <w:bookmarkStart w:id="666" w:name="sub_1284"/>
      <w:bookmarkEnd w:id="665"/>
      <w:r>
        <w:t>284. При утечке сжиженного углеводородного газа следует:</w:t>
      </w:r>
    </w:p>
    <w:p w:rsidR="00000000" w:rsidRDefault="00D24AE2">
      <w:bookmarkStart w:id="667" w:name="sub_12841"/>
      <w:bookmarkEnd w:id="666"/>
      <w:r>
        <w:t>а) прекратить все технологические операции по сливу и наливу сжиженного углеводородного газа,</w:t>
      </w:r>
      <w:r>
        <w:t xml:space="preserve">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000000" w:rsidRDefault="00D24AE2">
      <w:bookmarkStart w:id="668" w:name="sub_12842"/>
      <w:bookmarkEnd w:id="667"/>
      <w:r>
        <w:t>б) убрать из зоны разлива сжиженного углеводородного газа го</w:t>
      </w:r>
      <w:r>
        <w:t>рючие вещества;</w:t>
      </w:r>
    </w:p>
    <w:p w:rsidR="00000000" w:rsidRDefault="00D24AE2">
      <w:bookmarkStart w:id="669" w:name="sub_12843"/>
      <w:bookmarkEnd w:id="668"/>
      <w:r>
        <w:t>в) устранить течь и (или) перекачать содержимое цистерны в исправную цистерну (емкость);</w:t>
      </w:r>
    </w:p>
    <w:p w:rsidR="00000000" w:rsidRDefault="00D24AE2">
      <w:bookmarkStart w:id="670" w:name="sub_12844"/>
      <w:bookmarkEnd w:id="669"/>
      <w:r>
        <w:t>г) отвести вагон-цистерну со сжиженным углеводородным газом в безопасную зону;</w:t>
      </w:r>
    </w:p>
    <w:p w:rsidR="00000000" w:rsidRDefault="00D24AE2">
      <w:bookmarkStart w:id="671" w:name="sub_12845"/>
      <w:bookmarkEnd w:id="670"/>
      <w:r>
        <w:t>д) при интенсивной</w:t>
      </w:r>
      <w:r>
        <w:t xml:space="preserve"> утечке под организованным контролем со стороны руководителя организации дать газу полностью выйти из цистерны;</w:t>
      </w:r>
    </w:p>
    <w:p w:rsidR="00000000" w:rsidRDefault="00D24AE2">
      <w:bookmarkStart w:id="672" w:name="sub_12846"/>
      <w:bookmarkEnd w:id="671"/>
      <w:r>
        <w:t>е) вызвать на место аварии подразделения пожарной охраны, аварийную группу и газоспасательную службу, информировать об аварийн</w:t>
      </w:r>
      <w:r>
        <w:t>ой ситуации органы исполнительной власти и (или) органы местного самоуправления;</w:t>
      </w:r>
    </w:p>
    <w:p w:rsidR="00000000" w:rsidRDefault="00D24AE2">
      <w:bookmarkStart w:id="673" w:name="sub_12847"/>
      <w:bookmarkEnd w:id="672"/>
      <w:r>
        <w:t>ж) не допускать попадания сжиженного углеводородного газа в тоннели, подвалы и канализацию.</w:t>
      </w:r>
    </w:p>
    <w:p w:rsidR="00000000" w:rsidRDefault="00D24AE2">
      <w:bookmarkStart w:id="674" w:name="sub_1285"/>
      <w:bookmarkEnd w:id="673"/>
      <w:r>
        <w:t>285. При возникновении пожароопасной ситуации ил</w:t>
      </w:r>
      <w:r>
        <w:t>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000000" w:rsidRDefault="00D24AE2">
      <w:bookmarkStart w:id="675" w:name="sub_141677"/>
      <w:bookmarkEnd w:id="674"/>
      <w:r>
        <w:t>Сообщение должно включать в себя описание характера пожароопасной ситуации или пожа</w:t>
      </w:r>
      <w:r>
        <w:t>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bookmarkEnd w:id="675"/>
    <w:p w:rsidR="00000000" w:rsidRDefault="00D24AE2"/>
    <w:p w:rsidR="00000000" w:rsidRDefault="00D24AE2">
      <w:pPr>
        <w:pStyle w:val="1"/>
      </w:pPr>
      <w:bookmarkStart w:id="676" w:name="sub_10140"/>
      <w:r>
        <w:t>XIV. Объекты хранения</w:t>
      </w:r>
    </w:p>
    <w:bookmarkEnd w:id="676"/>
    <w:p w:rsidR="00000000" w:rsidRDefault="00D24AE2"/>
    <w:p w:rsidR="00000000" w:rsidRDefault="00D24AE2">
      <w:bookmarkStart w:id="677" w:name="sub_1286"/>
      <w:r>
        <w:t>286. Хранить на склада</w:t>
      </w:r>
      <w:r>
        <w:t>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000000" w:rsidRDefault="00D24AE2">
      <w:bookmarkStart w:id="678" w:name="sub_141678"/>
      <w:bookmarkEnd w:id="677"/>
      <w:r>
        <w:t>Запрещается совместное х</w:t>
      </w:r>
      <w:r>
        <w:t>ранение в одной секции с каучуком или материалами, получаемыми путем вулканизации каучука, каких-либо других материалов и товаров.</w:t>
      </w:r>
    </w:p>
    <w:p w:rsidR="00000000" w:rsidRDefault="00D24AE2">
      <w:bookmarkStart w:id="679" w:name="sub_1287"/>
      <w:bookmarkEnd w:id="678"/>
      <w:r>
        <w:t xml:space="preserve">287. Баллоны с горючими газами, емкости (бутылки, бутыли, другая тара) с легковоспламеняющимися и горючими </w:t>
      </w:r>
      <w:r>
        <w:t>жидкостями, а также аэрозольные упаковки должны быть защищены от солнечного и иного теплового воздействия.</w:t>
      </w:r>
    </w:p>
    <w:p w:rsidR="00000000" w:rsidRDefault="00D24AE2">
      <w:bookmarkStart w:id="680" w:name="sub_12872"/>
      <w:bookmarkEnd w:id="679"/>
      <w:r>
        <w:t>На открытых площадках или под навесами хранение аэрозольных упаковок допускается только в контейнерах из негорючих материалов.</w:t>
      </w:r>
    </w:p>
    <w:p w:rsidR="00000000" w:rsidRDefault="00D24AE2">
      <w:bookmarkStart w:id="681" w:name="sub_1288"/>
      <w:bookmarkEnd w:id="680"/>
      <w:r>
        <w:t>288. Расстояние от светильников с лампами накаливания до хранящихся товаров должно быть не менее 0,5 метра.</w:t>
      </w:r>
    </w:p>
    <w:p w:rsidR="00000000" w:rsidRDefault="00D24AE2">
      <w:bookmarkStart w:id="682" w:name="sub_1289"/>
      <w:bookmarkEnd w:id="681"/>
      <w:r>
        <w:t>289. Хранение в цеховых кладовых легковоспламеняющихся и горючих жидкостей осуществляется в отдельных от других материал</w:t>
      </w:r>
      <w:r>
        <w:t>ов шкафах из негорючих материалов.</w:t>
      </w:r>
    </w:p>
    <w:p w:rsidR="00000000" w:rsidRDefault="00D24AE2">
      <w:bookmarkStart w:id="683" w:name="sub_141679"/>
      <w:bookmarkEnd w:id="682"/>
      <w: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w:t>
      </w:r>
      <w:r>
        <w:t>шать сменную потребность.</w:t>
      </w:r>
    </w:p>
    <w:p w:rsidR="00000000" w:rsidRDefault="00D24AE2">
      <w:bookmarkStart w:id="684" w:name="sub_1290"/>
      <w:bookmarkEnd w:id="683"/>
      <w:r>
        <w:t>290. Запрещается стоянка и ремонт погрузочно-разгрузочных и транспортных средств в складских помещениях и на дебаркадерах.</w:t>
      </w:r>
    </w:p>
    <w:p w:rsidR="00000000" w:rsidRDefault="00D24AE2">
      <w:bookmarkStart w:id="685" w:name="sub_1291"/>
      <w:bookmarkEnd w:id="684"/>
      <w:r>
        <w:t>291. Грузы и материалы, разгруженные на рампу (платформу), к концу рабоче</w:t>
      </w:r>
      <w:r>
        <w:t>го дня должны быть убраны.</w:t>
      </w:r>
    </w:p>
    <w:p w:rsidR="00000000" w:rsidRDefault="00D24AE2">
      <w:bookmarkStart w:id="686" w:name="sub_1292"/>
      <w:bookmarkEnd w:id="685"/>
      <w:r>
        <w:t xml:space="preserve">292. Все операции, связанные с вскрытием тары, проверкой исправности и мелким </w:t>
      </w:r>
      <w:r>
        <w:lastRenderedPageBreak/>
        <w:t>ремонтом, расфасовкой продукции, приготовлением рабочих смесей пожароопасных жидкостей (нитрокрасок, лаков и других горючих жидкостей),</w:t>
      </w:r>
      <w:r>
        <w:t xml:space="preserve"> должны производиться в помещениях, изолированных от мест хранения.</w:t>
      </w:r>
    </w:p>
    <w:p w:rsidR="00000000" w:rsidRDefault="00D24AE2">
      <w:bookmarkStart w:id="687" w:name="sub_1293"/>
      <w:bookmarkEnd w:id="686"/>
      <w:r>
        <w:t>293. Запрещается в помещениях складов применять дежурное освещение, использовать газовые плиты и электронагревательные приборы.</w:t>
      </w:r>
    </w:p>
    <w:p w:rsidR="00000000" w:rsidRDefault="00D24AE2">
      <w:bookmarkStart w:id="688" w:name="sub_141680"/>
      <w:bookmarkEnd w:id="687"/>
      <w:r>
        <w:t>Оборудование складов по ок</w:t>
      </w:r>
      <w:r>
        <w:t>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000000" w:rsidRDefault="00D24AE2">
      <w:bookmarkStart w:id="689" w:name="sub_1294"/>
      <w:bookmarkEnd w:id="688"/>
      <w:r>
        <w:t>294. При хранении гор</w:t>
      </w:r>
      <w:r>
        <w:t>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000000" w:rsidRDefault="00D24AE2">
      <w:bookmarkStart w:id="690" w:name="sub_1295"/>
      <w:bookmarkEnd w:id="689"/>
      <w:r>
        <w:t>295. Запрещается въезд локомотивов в складские помещения кат</w:t>
      </w:r>
      <w:r>
        <w:t>егорий А, Б и В1-В4.</w:t>
      </w:r>
    </w:p>
    <w:p w:rsidR="00000000" w:rsidRDefault="00D24AE2">
      <w:bookmarkStart w:id="691" w:name="sub_1296"/>
      <w:bookmarkEnd w:id="690"/>
      <w:r>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000000" w:rsidRDefault="00D24AE2">
      <w:bookmarkStart w:id="692" w:name="sub_1297"/>
      <w:bookmarkEnd w:id="691"/>
      <w:r>
        <w:t xml:space="preserve">297. Запрещается </w:t>
      </w:r>
      <w:r>
        <w:t>на складах легковоспламеняющихся и горючих жидкостей:</w:t>
      </w:r>
    </w:p>
    <w:p w:rsidR="00000000" w:rsidRDefault="00D24AE2">
      <w:bookmarkStart w:id="693" w:name="sub_12971"/>
      <w:bookmarkEnd w:id="692"/>
      <w:r>
        <w:t>а) эксплуатация негерметичного оборудования и запорной арматуры;</w:t>
      </w:r>
    </w:p>
    <w:p w:rsidR="00000000" w:rsidRDefault="00D24AE2">
      <w:bookmarkStart w:id="694" w:name="sub_12972"/>
      <w:bookmarkEnd w:id="693"/>
      <w:r>
        <w:t>б) эксплуатация резервуаров, имеющих перекосы и трещины, проемы или трещины на плавающих крышах, а так</w:t>
      </w:r>
      <w:r>
        <w:t>же неисправные оборудование, контрольно-измерительные приборы, подводящие продуктопроводы и стационарные противопожарные устройства;</w:t>
      </w:r>
    </w:p>
    <w:p w:rsidR="00000000" w:rsidRDefault="00D24AE2">
      <w:bookmarkStart w:id="695" w:name="sub_12973"/>
      <w:bookmarkEnd w:id="694"/>
      <w:r>
        <w:t>в) наличие деревьев, кустарников и сухой растительности внутри обвалований;</w:t>
      </w:r>
    </w:p>
    <w:p w:rsidR="00000000" w:rsidRDefault="00D24AE2">
      <w:bookmarkStart w:id="696" w:name="sub_12974"/>
      <w:bookmarkEnd w:id="695"/>
      <w:r>
        <w:t>г) установк</w:t>
      </w:r>
      <w:r>
        <w:t>а емкостей (резервуаров) на основание, выполненное из горючих материалов;</w:t>
      </w:r>
    </w:p>
    <w:p w:rsidR="00000000" w:rsidRDefault="00D24AE2">
      <w:bookmarkStart w:id="697" w:name="sub_12975"/>
      <w:bookmarkEnd w:id="696"/>
      <w:r>
        <w:t>д) переполнение резервуаров и цистерн;</w:t>
      </w:r>
    </w:p>
    <w:p w:rsidR="00000000" w:rsidRDefault="00D24AE2">
      <w:bookmarkStart w:id="698" w:name="sub_12976"/>
      <w:bookmarkEnd w:id="697"/>
      <w:r>
        <w:t>е) отбор проб из резервуаров во время слива или налива нефти и нефтепродуктов;</w:t>
      </w:r>
    </w:p>
    <w:p w:rsidR="00000000" w:rsidRDefault="00D24AE2">
      <w:bookmarkStart w:id="699" w:name="sub_12977"/>
      <w:bookmarkEnd w:id="698"/>
      <w:r>
        <w:t xml:space="preserve">ж) слив и </w:t>
      </w:r>
      <w:r>
        <w:t>налив нефти и нефтепродуктов во время грозы.</w:t>
      </w:r>
    </w:p>
    <w:p w:rsidR="00000000" w:rsidRDefault="00D24AE2">
      <w:bookmarkStart w:id="700" w:name="sub_1298"/>
      <w:bookmarkEnd w:id="699"/>
      <w:r>
        <w:t>298. На складах легковоспламеняющихся и горючих жидкостей:</w:t>
      </w:r>
    </w:p>
    <w:p w:rsidR="00000000" w:rsidRDefault="00D24AE2">
      <w:bookmarkStart w:id="701" w:name="sub_12981"/>
      <w:bookmarkEnd w:id="700"/>
      <w:r>
        <w:t>а) дыхательные клапаны и огнепреградители необходимо проверять в соответствии с технической документацией предприятий-</w:t>
      </w:r>
      <w:r>
        <w:t>изготовителей;</w:t>
      </w:r>
    </w:p>
    <w:p w:rsidR="00000000" w:rsidRDefault="00D24AE2">
      <w:bookmarkStart w:id="702" w:name="sub_12982"/>
      <w:bookmarkEnd w:id="701"/>
      <w: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000000" w:rsidRDefault="00D24AE2">
      <w:bookmarkStart w:id="703" w:name="sub_12983"/>
      <w:bookmarkEnd w:id="702"/>
      <w:r>
        <w:t>в) отбор проб и замер уровня жидкости в резервуаре необходимо пр</w:t>
      </w:r>
      <w:r>
        <w:t>оизводить при помощи приспособлений из материалов, исключающих искрообразование;</w:t>
      </w:r>
    </w:p>
    <w:p w:rsidR="00000000" w:rsidRDefault="00D24AE2">
      <w:bookmarkStart w:id="704" w:name="sub_12984"/>
      <w:bookmarkEnd w:id="703"/>
      <w:r>
        <w:t>г) хранить жидкости разрешается только в исправной таре. Пролитая жидкость должна немедленно убираться;</w:t>
      </w:r>
    </w:p>
    <w:p w:rsidR="00000000" w:rsidRDefault="00D24AE2">
      <w:bookmarkStart w:id="705" w:name="sub_12985"/>
      <w:bookmarkEnd w:id="704"/>
      <w:r>
        <w:t>д) запрещается разливать нефтепроду</w:t>
      </w:r>
      <w:r>
        <w:t>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000000" w:rsidRDefault="00D24AE2">
      <w:bookmarkStart w:id="706" w:name="sub_1299"/>
      <w:bookmarkEnd w:id="705"/>
      <w:r>
        <w:t>299. При хранении газа:</w:t>
      </w:r>
    </w:p>
    <w:p w:rsidR="00000000" w:rsidRDefault="00D24AE2">
      <w:bookmarkStart w:id="707" w:name="sub_12991"/>
      <w:bookmarkEnd w:id="706"/>
      <w:r>
        <w:t>а) окна помещений, где хранятся</w:t>
      </w:r>
      <w:r>
        <w:t xml:space="preserve"> баллоны с газом, закрашиваются белой краской или оборудуются солнцезащитными устройствами из негорючих материалов;</w:t>
      </w:r>
    </w:p>
    <w:p w:rsidR="00000000" w:rsidRDefault="00D24AE2">
      <w:bookmarkStart w:id="708" w:name="sub_12992"/>
      <w:bookmarkEnd w:id="707"/>
      <w:r>
        <w:t>б) при хранении баллонов на открытых площадках сооружения, защищающие баллоны от осадков и солнечных лучей, выполняются из</w:t>
      </w:r>
      <w:r>
        <w:t xml:space="preserve"> негорючих материалов;</w:t>
      </w:r>
    </w:p>
    <w:p w:rsidR="00000000" w:rsidRDefault="00D24AE2">
      <w:bookmarkStart w:id="709" w:name="sub_12993"/>
      <w:bookmarkEnd w:id="708"/>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000000" w:rsidRDefault="00D24AE2">
      <w:bookmarkStart w:id="710" w:name="sub_12994"/>
      <w:bookmarkEnd w:id="709"/>
      <w:r>
        <w:t>г) размещение групповых</w:t>
      </w:r>
      <w:r>
        <w:t xml:space="preserve">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000000" w:rsidRDefault="00D24AE2">
      <w:bookmarkStart w:id="711" w:name="sub_12995"/>
      <w:bookmarkEnd w:id="710"/>
      <w:r>
        <w:t xml:space="preserve">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w:t>
      </w:r>
      <w:r>
        <w:lastRenderedPageBreak/>
        <w:t>перекантовке баллонов с кислородом вручную не разрешается браться за клапаны;</w:t>
      </w:r>
    </w:p>
    <w:p w:rsidR="00000000" w:rsidRDefault="00D24AE2">
      <w:bookmarkStart w:id="712" w:name="sub_12996"/>
      <w:bookmarkEnd w:id="711"/>
      <w:r>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000000" w:rsidRDefault="00D24AE2">
      <w:bookmarkStart w:id="713" w:name="sub_12997"/>
      <w:bookmarkEnd w:id="712"/>
      <w:r>
        <w:t>ж) баллоны при обнаружении утечки из них газа должны убираться из помещения склада в безопасное место;</w:t>
      </w:r>
    </w:p>
    <w:p w:rsidR="00000000" w:rsidRDefault="00D24AE2">
      <w:bookmarkStart w:id="714" w:name="sub_12998"/>
      <w:bookmarkEnd w:id="713"/>
      <w:r>
        <w:t>з) на склад, где размещаются баллоны с горючим газом, не допускаются лица в обуви, подбитой металлическими гвоздями или под</w:t>
      </w:r>
      <w:r>
        <w:t>ковами;</w:t>
      </w:r>
    </w:p>
    <w:p w:rsidR="00000000" w:rsidRDefault="00D24AE2">
      <w:bookmarkStart w:id="715" w:name="sub_12999"/>
      <w:bookmarkEnd w:id="714"/>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w:t>
      </w:r>
      <w:r>
        <w:t>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000000" w:rsidRDefault="00D24AE2">
      <w:bookmarkStart w:id="716" w:name="sub_129910"/>
      <w:bookmarkEnd w:id="715"/>
      <w:r>
        <w:t>к) хранение каких-либо других веществ, материалов и оборудования в пом</w:t>
      </w:r>
      <w:r>
        <w:t>ещениях складов с горючим газом не разрешается;</w:t>
      </w:r>
    </w:p>
    <w:p w:rsidR="00000000" w:rsidRDefault="00D24AE2">
      <w:bookmarkStart w:id="717" w:name="sub_129911"/>
      <w:bookmarkEnd w:id="716"/>
      <w:r>
        <w:t>л) помещения складов с горючим газом обеспечиваются естественной вентиляцией.</w:t>
      </w:r>
    </w:p>
    <w:p w:rsidR="00000000" w:rsidRDefault="00D24AE2">
      <w:bookmarkStart w:id="718" w:name="sub_1300"/>
      <w:bookmarkEnd w:id="717"/>
      <w:r>
        <w:t xml:space="preserve">300. При хранении зерна насыпью расстояние от верха насыпи до горючих конструкций покрытия, </w:t>
      </w:r>
      <w:r>
        <w:t>а также до светильников и электропроводов составляет не менее 0,5 метра.</w:t>
      </w:r>
    </w:p>
    <w:p w:rsidR="00000000" w:rsidRDefault="00D24AE2">
      <w:bookmarkStart w:id="719" w:name="sub_1301"/>
      <w:bookmarkEnd w:id="718"/>
      <w:r>
        <w:t>301. При хранении зерна запрещается:</w:t>
      </w:r>
    </w:p>
    <w:p w:rsidR="00000000" w:rsidRDefault="00D24AE2">
      <w:bookmarkStart w:id="720" w:name="sub_13011"/>
      <w:bookmarkEnd w:id="719"/>
      <w:r>
        <w:t>а) хранить совместно с зерном другие материалы и оборудование;</w:t>
      </w:r>
    </w:p>
    <w:p w:rsidR="00000000" w:rsidRDefault="00D24AE2">
      <w:bookmarkStart w:id="721" w:name="sub_13012"/>
      <w:bookmarkEnd w:id="720"/>
      <w:r>
        <w:t>б) применять внутри складских по</w:t>
      </w:r>
      <w:r>
        <w:t>мещений зерноочистительные и другие машины с двигателями внутреннего сгорания;</w:t>
      </w:r>
    </w:p>
    <w:p w:rsidR="00000000" w:rsidRDefault="00D24AE2">
      <w:bookmarkStart w:id="722" w:name="sub_13013"/>
      <w:bookmarkEnd w:id="721"/>
      <w:r>
        <w:t>в) работать на передвижных механизмах при закрытых воротах с 2 сторон склада;</w:t>
      </w:r>
    </w:p>
    <w:p w:rsidR="00000000" w:rsidRDefault="00D24AE2">
      <w:bookmarkStart w:id="723" w:name="sub_13014"/>
      <w:bookmarkEnd w:id="722"/>
      <w:r>
        <w:t xml:space="preserve">г) разжигать сушилки, работающие на твердом топливе, с помощью </w:t>
      </w:r>
      <w:r>
        <w:t>легковоспламеняющихся и горючих жидкостей, а сушилки, работающие на жидком топливе, с помощью открытого огня;</w:t>
      </w:r>
    </w:p>
    <w:p w:rsidR="00000000" w:rsidRDefault="00D24AE2">
      <w:bookmarkStart w:id="724" w:name="sub_13015"/>
      <w:bookmarkEnd w:id="723"/>
      <w:r>
        <w:t>д) работать на сушилках с неисправными приборами контроля температуры и автоматики отключения подачи топлива при затухании факел</w:t>
      </w:r>
      <w:r>
        <w:t>а в топке, системой электрозажигания или без них;</w:t>
      </w:r>
    </w:p>
    <w:p w:rsidR="00000000" w:rsidRDefault="00D24AE2">
      <w:bookmarkStart w:id="725" w:name="sub_13016"/>
      <w:bookmarkEnd w:id="724"/>
      <w:r>
        <w:t>е) засыпать зерно выше уровня транспортерной ленты и допускать трение ленты о конструкции транспортера.</w:t>
      </w:r>
    </w:p>
    <w:p w:rsidR="00000000" w:rsidRDefault="00D24AE2">
      <w:bookmarkStart w:id="726" w:name="sub_1302"/>
      <w:bookmarkEnd w:id="725"/>
      <w:r>
        <w:t>302. Контроль температуры зерна при работающей сушилке осуществляет</w:t>
      </w:r>
      <w:r>
        <w:t>ся путем отбора проб не реже чем через каждые 2 часа.</w:t>
      </w:r>
    </w:p>
    <w:p w:rsidR="00000000" w:rsidRDefault="00D24AE2">
      <w:bookmarkStart w:id="727" w:name="sub_141681"/>
      <w:bookmarkEnd w:id="726"/>
      <w:r>
        <w:t>Очистка загрузочно-разгрузочных механизмов сушилки от пыли и зерна производится через сутки ее работы.</w:t>
      </w:r>
    </w:p>
    <w:p w:rsidR="00000000" w:rsidRDefault="00D24AE2">
      <w:bookmarkStart w:id="728" w:name="sub_1303"/>
      <w:bookmarkEnd w:id="727"/>
      <w:r>
        <w:t>303. Передвижной сушильный агрегат устанавливается на расстояни</w:t>
      </w:r>
      <w:r>
        <w:t>и не менее 10 метров от здания зерносклада.</w:t>
      </w:r>
    </w:p>
    <w:p w:rsidR="00000000" w:rsidRDefault="00D24AE2">
      <w:bookmarkStart w:id="729" w:name="sub_141682"/>
      <w:bookmarkEnd w:id="728"/>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w:t>
      </w:r>
      <w:r>
        <w:t>ожарные разделки.</w:t>
      </w:r>
    </w:p>
    <w:p w:rsidR="00000000" w:rsidRDefault="00D24AE2">
      <w:bookmarkStart w:id="730" w:name="sub_1304"/>
      <w:bookmarkEnd w:id="729"/>
      <w:r>
        <w:t>304. На складах по хранению лесоматериалов:</w:t>
      </w:r>
    </w:p>
    <w:p w:rsidR="00000000" w:rsidRDefault="00D24AE2">
      <w:bookmarkStart w:id="731" w:name="sub_13041"/>
      <w:bookmarkEnd w:id="730"/>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w:t>
      </w:r>
      <w:r>
        <w:t>ной не менее 15 сантиметров;</w:t>
      </w:r>
    </w:p>
    <w:p w:rsidR="00000000" w:rsidRDefault="00D24AE2">
      <w:bookmarkStart w:id="732" w:name="sub_13042"/>
      <w:bookmarkEnd w:id="731"/>
      <w:r>
        <w:t>б) запрещается проводить пожароопасные работы, а также работы, не связанные с хранением лесоматериалов;</w:t>
      </w:r>
    </w:p>
    <w:p w:rsidR="00000000" w:rsidRDefault="00D24AE2">
      <w:bookmarkStart w:id="733" w:name="sub_13043"/>
      <w:bookmarkEnd w:id="732"/>
      <w:r>
        <w:t xml:space="preserve">в) помещения для обогрева рабочих устраиваются только в отдельных зданиях, сооружениях </w:t>
      </w:r>
      <w:r>
        <w:t>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000000" w:rsidRDefault="00D24AE2">
      <w:bookmarkStart w:id="734" w:name="sub_13044"/>
      <w:bookmarkEnd w:id="733"/>
      <w:r>
        <w:t>г) лебедки с двигателями внутреннего сгорания размещаются на рассто</w:t>
      </w:r>
      <w:r>
        <w:t xml:space="preserve">янии не менее 15 </w:t>
      </w:r>
      <w:r>
        <w:lastRenderedPageBreak/>
        <w:t xml:space="preserve">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w:t>
      </w:r>
      <w:r>
        <w:t>на расстоянии не менее 10 метров от лебедки и 20 метров от ближайшего штабеля;</w:t>
      </w:r>
    </w:p>
    <w:p w:rsidR="00000000" w:rsidRDefault="00D24AE2">
      <w:bookmarkStart w:id="735" w:name="sub_13045"/>
      <w:bookmarkEnd w:id="734"/>
      <w: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w:t>
      </w:r>
      <w:r>
        <w:t>н превышать суточного поступления их на склад;</w:t>
      </w:r>
    </w:p>
    <w:p w:rsidR="00000000" w:rsidRDefault="00D24AE2">
      <w:bookmarkStart w:id="736" w:name="sub_13046"/>
      <w:bookmarkEnd w:id="735"/>
      <w: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000000" w:rsidRDefault="00D24AE2">
      <w:bookmarkStart w:id="737" w:name="sub_13047"/>
      <w:bookmarkEnd w:id="736"/>
      <w:r>
        <w:t>ж) обертка транспортных пакето</w:t>
      </w:r>
      <w:r>
        <w:t>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000000" w:rsidRDefault="00D24AE2">
      <w:bookmarkStart w:id="738" w:name="sub_13048"/>
      <w:bookmarkEnd w:id="737"/>
      <w:r>
        <w:t>з)</w:t>
      </w:r>
      <w:r>
        <w:t xml:space="preserve"> в закрытых складах лесоматериалов не должно быть встроенных помещений;</w:t>
      </w:r>
    </w:p>
    <w:p w:rsidR="00000000" w:rsidRDefault="00D24AE2">
      <w:bookmarkStart w:id="739" w:name="sub_13049"/>
      <w:bookmarkEnd w:id="738"/>
      <w:r>
        <w:t>и) хранить щепу разрешается в закрытых складах, бункерах и на открытых площадках с основанием из негорючего материала.</w:t>
      </w:r>
    </w:p>
    <w:p w:rsidR="00000000" w:rsidRDefault="00D24AE2">
      <w:bookmarkStart w:id="740" w:name="sub_1305"/>
      <w:bookmarkEnd w:id="739"/>
      <w:r>
        <w:t>305. На складах для хранения у</w:t>
      </w:r>
      <w:r>
        <w:t>гля и торфа запрещается:</w:t>
      </w:r>
    </w:p>
    <w:p w:rsidR="00000000" w:rsidRDefault="00D24AE2">
      <w:bookmarkStart w:id="741" w:name="sub_13051"/>
      <w:bookmarkEnd w:id="740"/>
      <w:r>
        <w:t>а) укладывать уголь свежей добычи на старые отвалы угля, пролежавшего более 1 месяца;</w:t>
      </w:r>
    </w:p>
    <w:p w:rsidR="00000000" w:rsidRDefault="00D24AE2">
      <w:bookmarkStart w:id="742" w:name="sub_13052"/>
      <w:bookmarkEnd w:id="741"/>
      <w:r>
        <w:t>б) принимать уголь и торф с явно выраженными очагами самовозгорания;</w:t>
      </w:r>
    </w:p>
    <w:p w:rsidR="00000000" w:rsidRDefault="00D24AE2">
      <w:pPr>
        <w:pStyle w:val="a6"/>
        <w:rPr>
          <w:color w:val="000000"/>
          <w:sz w:val="16"/>
          <w:szCs w:val="16"/>
          <w:shd w:val="clear" w:color="auto" w:fill="F0F0F0"/>
        </w:rPr>
      </w:pPr>
      <w:bookmarkStart w:id="743" w:name="sub_13053"/>
      <w:bookmarkEnd w:id="742"/>
      <w:r>
        <w:rPr>
          <w:color w:val="000000"/>
          <w:sz w:val="16"/>
          <w:szCs w:val="16"/>
          <w:shd w:val="clear" w:color="auto" w:fill="F0F0F0"/>
        </w:rPr>
        <w:t>Информация об изменения</w:t>
      </w:r>
      <w:r>
        <w:rPr>
          <w:color w:val="000000"/>
          <w:sz w:val="16"/>
          <w:szCs w:val="16"/>
          <w:shd w:val="clear" w:color="auto" w:fill="F0F0F0"/>
        </w:rPr>
        <w:t>х:</w:t>
      </w:r>
    </w:p>
    <w:bookmarkEnd w:id="743"/>
    <w:p w:rsidR="00000000" w:rsidRDefault="00D24AE2">
      <w:pPr>
        <w:pStyle w:val="a7"/>
        <w:rPr>
          <w:shd w:val="clear" w:color="auto" w:fill="F0F0F0"/>
        </w:rPr>
      </w:pPr>
      <w:r>
        <w:t xml:space="preserve"> </w:t>
      </w:r>
      <w:r>
        <w:rPr>
          <w:shd w:val="clear" w:color="auto" w:fill="F0F0F0"/>
        </w:rPr>
        <w:t xml:space="preserve">Подпункт "в" изменен с 1 марта 2023 г. - </w:t>
      </w:r>
      <w:hyperlink r:id="rId118"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rsidR="00000000" w:rsidRDefault="00D24AE2">
      <w:pPr>
        <w:pStyle w:val="a7"/>
        <w:rPr>
          <w:shd w:val="clear" w:color="auto" w:fill="F0F0F0"/>
        </w:rPr>
      </w:pPr>
      <w:r>
        <w:t xml:space="preserve"> </w:t>
      </w:r>
      <w:hyperlink r:id="rId119" w:history="1">
        <w:r>
          <w:rPr>
            <w:rStyle w:val="a4"/>
            <w:shd w:val="clear" w:color="auto" w:fill="F0F0F0"/>
          </w:rPr>
          <w:t xml:space="preserve">См. </w:t>
        </w:r>
        <w:r>
          <w:rPr>
            <w:rStyle w:val="a4"/>
            <w:shd w:val="clear" w:color="auto" w:fill="F0F0F0"/>
          </w:rPr>
          <w:t>предыдущую редакцию</w:t>
        </w:r>
      </w:hyperlink>
    </w:p>
    <w:p w:rsidR="00000000" w:rsidRDefault="00D24AE2">
      <w:r>
        <w:t>в) транспортировать горящий уголь и торф по транспортерным лентам и отгружать их в вагоны или бункера;</w:t>
      </w:r>
    </w:p>
    <w:p w:rsidR="00000000" w:rsidRDefault="00D24AE2">
      <w:bookmarkStart w:id="744" w:name="sub_13054"/>
      <w:r>
        <w:t>г) располагать штабели угля и торфа над источниками тепла (паропроводы, трубопроводы горячей воды, каналы нагретого возду</w:t>
      </w:r>
      <w:r>
        <w:t>ха и др.), а также над проложенными электрокабелями и нефтегазопроводами;</w:t>
      </w:r>
    </w:p>
    <w:p w:rsidR="00000000" w:rsidRDefault="00D24AE2">
      <w:bookmarkStart w:id="745" w:name="sub_13055"/>
      <w:bookmarkEnd w:id="744"/>
      <w:r>
        <w:t>д) неорганизованно хранить выгруженное топливо в течение более 2 суток.</w:t>
      </w:r>
    </w:p>
    <w:p w:rsidR="00000000" w:rsidRDefault="00D24AE2">
      <w:bookmarkStart w:id="746" w:name="sub_1306"/>
      <w:bookmarkEnd w:id="745"/>
      <w:r>
        <w:t>306. На складах для хранения угля, торфа и горючего сланца:</w:t>
      </w:r>
    </w:p>
    <w:p w:rsidR="00000000" w:rsidRDefault="00D24AE2">
      <w:bookmarkStart w:id="747" w:name="sub_13061"/>
      <w:bookmarkEnd w:id="746"/>
      <w:r>
        <w:t>а) следует укладывать уголь различных марок, каждый вид торфа (кусковый и фрезерный), горючий сланец в отдельные штабели;</w:t>
      </w:r>
    </w:p>
    <w:p w:rsidR="00000000" w:rsidRDefault="00D24AE2">
      <w:bookmarkStart w:id="748" w:name="sub_13062"/>
      <w:bookmarkEnd w:id="747"/>
      <w:r>
        <w:t>б) следует исключить попадание в штабели при укладке угля на хранение древесины, ткани, бумаги, сена, торфа, а так</w:t>
      </w:r>
      <w:r>
        <w:t>же других горючих отходов;</w:t>
      </w:r>
    </w:p>
    <w:p w:rsidR="00000000" w:rsidRDefault="00D24AE2">
      <w:bookmarkStart w:id="749" w:name="sub_13063"/>
      <w:bookmarkEnd w:id="748"/>
      <w:r>
        <w:t>в) следует предусматривать проезд для пожарных машин от границы подошвы штабелей до ограждающего забора или фундамента подкрановых путей;</w:t>
      </w:r>
    </w:p>
    <w:p w:rsidR="00000000" w:rsidRDefault="00D24AE2">
      <w:bookmarkStart w:id="750" w:name="sub_13064"/>
      <w:bookmarkEnd w:id="749"/>
      <w:r>
        <w:t>г) запрещается засыпать проезды твердым топливом и загр</w:t>
      </w:r>
      <w:r>
        <w:t>омождать их оборудованием;</w:t>
      </w:r>
    </w:p>
    <w:p w:rsidR="00000000" w:rsidRDefault="00D24AE2">
      <w:bookmarkStart w:id="751" w:name="sub_13065"/>
      <w:bookmarkEnd w:id="750"/>
      <w:r>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000000" w:rsidRDefault="00D24AE2">
      <w:bookmarkStart w:id="752" w:name="sub_13066"/>
      <w:bookmarkEnd w:id="751"/>
      <w:r>
        <w:t>е) при повышени</w:t>
      </w:r>
      <w:r>
        <w:t>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000000" w:rsidRDefault="00D24AE2">
      <w:bookmarkStart w:id="753" w:name="sub_13067"/>
      <w:bookmarkEnd w:id="752"/>
      <w:r>
        <w:t>ж) запрещается тушение или охл</w:t>
      </w:r>
      <w:r>
        <w:t>аждение угля водой непосредственно в штабелях;</w:t>
      </w:r>
    </w:p>
    <w:p w:rsidR="00000000" w:rsidRDefault="00D24AE2">
      <w:bookmarkStart w:id="754" w:name="sub_13068"/>
      <w:bookmarkEnd w:id="753"/>
      <w: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w:t>
      </w:r>
      <w:r>
        <w:t>резерный торф удаляется, а место выемки заполняется сырым торфом и утрамбовывается;</w:t>
      </w:r>
    </w:p>
    <w:p w:rsidR="00000000" w:rsidRDefault="00D24AE2">
      <w:bookmarkStart w:id="755" w:name="sub_13069"/>
      <w:bookmarkEnd w:id="754"/>
      <w:r>
        <w:lastRenderedPageBreak/>
        <w:t>и) запрещается вновь укладывать в штабели самовозгоревшийся уголь, торф или горючий сланец после охлаждения или тушения.</w:t>
      </w:r>
    </w:p>
    <w:p w:rsidR="00000000" w:rsidRDefault="00D24AE2">
      <w:bookmarkStart w:id="756" w:name="sub_1307"/>
      <w:bookmarkEnd w:id="755"/>
      <w:r>
        <w:t>307. В период со</w:t>
      </w:r>
      <w:r>
        <w:t xml:space="preserve">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000000" w:rsidRDefault="00D24AE2">
      <w:bookmarkStart w:id="757" w:name="sub_141683"/>
      <w:bookmarkEnd w:id="756"/>
      <w: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bookmarkEnd w:id="757"/>
    <w:p w:rsidR="00000000" w:rsidRDefault="00D24AE2"/>
    <w:p w:rsidR="00000000" w:rsidRDefault="00D24AE2">
      <w:pPr>
        <w:pStyle w:val="1"/>
      </w:pPr>
      <w:bookmarkStart w:id="758" w:name="sub_10150"/>
      <w:r>
        <w:t>XV. Строительно-монтажные и реставр</w:t>
      </w:r>
      <w:r>
        <w:t>ационные работы</w:t>
      </w:r>
    </w:p>
    <w:bookmarkEnd w:id="758"/>
    <w:p w:rsidR="00000000" w:rsidRDefault="00D24AE2"/>
    <w:p w:rsidR="00000000" w:rsidRDefault="00D24AE2">
      <w:bookmarkStart w:id="759" w:name="sub_1308"/>
      <w:r>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w:t>
      </w:r>
      <w:r>
        <w:t>ительства.</w:t>
      </w:r>
    </w:p>
    <w:p w:rsidR="00000000" w:rsidRDefault="00D24AE2">
      <w:bookmarkStart w:id="760" w:name="sub_1309"/>
      <w:bookmarkEnd w:id="759"/>
      <w:r>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w:t>
      </w:r>
      <w:r>
        <w:t>ода. Ворота для въезда на территорию строительства должны быть шириной не менее 4 метров.</w:t>
      </w:r>
    </w:p>
    <w:p w:rsidR="00000000" w:rsidRDefault="00D24AE2">
      <w:bookmarkStart w:id="761" w:name="sub_141684"/>
      <w:bookmarkEnd w:id="760"/>
      <w: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w:t>
      </w:r>
      <w:r>
        <w:t>ми, въездами, подъездами, местонахождением водоисточников, средств пожаротушения и связи.</w:t>
      </w:r>
    </w:p>
    <w:p w:rsidR="00000000" w:rsidRDefault="00D24AE2">
      <w:bookmarkStart w:id="762" w:name="sub_13093"/>
      <w:bookmarkEnd w:id="761"/>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r>
        <w:t>), предусмотренных проектом организации строительства.</w:t>
      </w:r>
    </w:p>
    <w:p w:rsidR="00000000" w:rsidRDefault="00D24AE2">
      <w:bookmarkStart w:id="763" w:name="sub_1310"/>
      <w:bookmarkEnd w:id="762"/>
      <w:r>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w:t>
      </w:r>
      <w:r>
        <w:t>д. Устройство подъездов и дорог к строящимся зданиям необходимо завершить к началу основных строительных работ.</w:t>
      </w:r>
    </w:p>
    <w:p w:rsidR="00000000" w:rsidRDefault="00D24AE2">
      <w:bookmarkStart w:id="764" w:name="sub_1311"/>
      <w:bookmarkEnd w:id="763"/>
      <w:r>
        <w:t>311. Хранение на открытых площадках горючих строительных материалов (лесопиломатериалы, толь, рубероид и др.), изделий и констру</w:t>
      </w:r>
      <w:r>
        <w:t>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000000" w:rsidRDefault="00D24AE2">
      <w:bookmarkStart w:id="765" w:name="sub_141685"/>
      <w:bookmarkEnd w:id="764"/>
      <w:r>
        <w:t>Расстояние между штабелями (группами) и от них до строящихся или существующих объектов з</w:t>
      </w:r>
      <w:r>
        <w:t>ащиты составляет не менее 24 метров.</w:t>
      </w:r>
    </w:p>
    <w:p w:rsidR="00000000" w:rsidRDefault="00D24AE2">
      <w:bookmarkStart w:id="766" w:name="sub_1312"/>
      <w:bookmarkEnd w:id="765"/>
      <w:r>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w:t>
      </w:r>
      <w:r>
        <w:t xml:space="preserve">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w:t>
      </w:r>
      <w:r>
        <w:t>овия безопасной эвакуации людей из частей зданий и сооружений и установленный режим эксплуатации.</w:t>
      </w:r>
    </w:p>
    <w:p w:rsidR="00000000" w:rsidRDefault="00D24AE2">
      <w:bookmarkStart w:id="767" w:name="sub_141686"/>
      <w:bookmarkEnd w:id="766"/>
      <w:r>
        <w:t>Запрещается размещение временных складов (кладовых), мастерских и административно-бытовых помещений в строящихся зданиях, имеющих не защищен</w:t>
      </w:r>
      <w:r>
        <w:t>ные от огня несущие металлические конструкции и панели с горючими полимерными утеплителями.</w:t>
      </w:r>
    </w:p>
    <w:p w:rsidR="00000000" w:rsidRDefault="00D24AE2">
      <w:bookmarkStart w:id="768" w:name="sub_13123"/>
      <w:bookmarkEnd w:id="767"/>
      <w:r>
        <w:t>Временные складские (кладовые), мастерские и административно-бытовые помещения в строящихся зданиях обеспечиваются огнетушителями по нормам в соо</w:t>
      </w:r>
      <w:r>
        <w:t xml:space="preserve">тветствии с </w:t>
      </w:r>
      <w:hyperlink w:anchor="sub_1397" w:history="1">
        <w:r>
          <w:rPr>
            <w:rStyle w:val="a4"/>
          </w:rPr>
          <w:t>пунктом 397</w:t>
        </w:r>
      </w:hyperlink>
      <w:r>
        <w:t xml:space="preserve"> настоящих Правил и </w:t>
      </w:r>
      <w:hyperlink w:anchor="sub_11000" w:history="1">
        <w:r>
          <w:rPr>
            <w:rStyle w:val="a4"/>
          </w:rPr>
          <w:t>приложением N 1</w:t>
        </w:r>
      </w:hyperlink>
      <w:r>
        <w:t xml:space="preserve"> к настоящим Правилам.</w:t>
      </w:r>
    </w:p>
    <w:p w:rsidR="00000000" w:rsidRDefault="00D24AE2">
      <w:bookmarkStart w:id="769" w:name="sub_1313"/>
      <w:bookmarkEnd w:id="768"/>
      <w:r>
        <w:t xml:space="preserve">313. Негашеную известь необходимо хранить в закрытых отдельно стоящих складских </w:t>
      </w:r>
      <w:r>
        <w:lastRenderedPageBreak/>
        <w:t>помещениях. Пол этих поме</w:t>
      </w:r>
      <w:r>
        <w:t>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000000" w:rsidRDefault="00D24AE2">
      <w:bookmarkStart w:id="770" w:name="sub_141687"/>
      <w:bookmarkEnd w:id="769"/>
      <w:r>
        <w:t>Ямы для гашения извести разрешается располагать на рассто</w:t>
      </w:r>
      <w:r>
        <w:t>янии не менее 5 метров от склада ее хранения и не менее 15 метров от других объектов защиты.</w:t>
      </w:r>
    </w:p>
    <w:p w:rsidR="00000000" w:rsidRDefault="00D24AE2">
      <w:bookmarkStart w:id="771" w:name="sub_1314"/>
      <w:bookmarkEnd w:id="770"/>
      <w:r>
        <w:t>314. Допускается на период строительства объекта защиты для защиты от повреждений покрывать негорючие ступени горючими материалами.</w:t>
      </w:r>
    </w:p>
    <w:p w:rsidR="00000000" w:rsidRDefault="00D24AE2">
      <w:pPr>
        <w:pStyle w:val="a6"/>
        <w:rPr>
          <w:color w:val="000000"/>
          <w:sz w:val="16"/>
          <w:szCs w:val="16"/>
          <w:shd w:val="clear" w:color="auto" w:fill="F0F0F0"/>
        </w:rPr>
      </w:pPr>
      <w:bookmarkStart w:id="772" w:name="sub_1315"/>
      <w:bookmarkEnd w:id="771"/>
      <w:r>
        <w:rPr>
          <w:color w:val="000000"/>
          <w:sz w:val="16"/>
          <w:szCs w:val="16"/>
          <w:shd w:val="clear" w:color="auto" w:fill="F0F0F0"/>
        </w:rPr>
        <w:t>Информация об изменениях:</w:t>
      </w:r>
    </w:p>
    <w:bookmarkEnd w:id="772"/>
    <w:p w:rsidR="00000000" w:rsidRDefault="00D24AE2">
      <w:pPr>
        <w:pStyle w:val="a7"/>
        <w:rPr>
          <w:shd w:val="clear" w:color="auto" w:fill="F0F0F0"/>
        </w:rPr>
      </w:pPr>
      <w:r>
        <w:t xml:space="preserve"> </w:t>
      </w:r>
      <w:r>
        <w:rPr>
          <w:shd w:val="clear" w:color="auto" w:fill="F0F0F0"/>
        </w:rPr>
        <w:t xml:space="preserve">Пункт 315 изменен с 1 марта 2023 г. - </w:t>
      </w:r>
      <w:hyperlink r:id="rId120"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rsidR="00000000" w:rsidRDefault="00D24AE2">
      <w:pPr>
        <w:pStyle w:val="a7"/>
        <w:rPr>
          <w:shd w:val="clear" w:color="auto" w:fill="F0F0F0"/>
        </w:rPr>
      </w:pPr>
      <w:r>
        <w:t xml:space="preserve"> </w:t>
      </w:r>
      <w:hyperlink r:id="rId121" w:history="1">
        <w:r>
          <w:rPr>
            <w:rStyle w:val="a4"/>
            <w:shd w:val="clear" w:color="auto" w:fill="F0F0F0"/>
          </w:rPr>
          <w:t>См. предыдущую редакцию</w:t>
        </w:r>
      </w:hyperlink>
    </w:p>
    <w:p w:rsidR="00000000" w:rsidRDefault="00D24AE2">
      <w:r>
        <w:t>315. Предусмотренные в проектной документации наружные пожарные лестницы и ограждения на крышах строящихся зданий устанавливаются сразу же после монтажа несущих конструкций.</w:t>
      </w:r>
    </w:p>
    <w:p w:rsidR="00000000" w:rsidRDefault="00D24AE2">
      <w:pPr>
        <w:pStyle w:val="a6"/>
        <w:rPr>
          <w:color w:val="000000"/>
          <w:sz w:val="16"/>
          <w:szCs w:val="16"/>
          <w:shd w:val="clear" w:color="auto" w:fill="F0F0F0"/>
        </w:rPr>
      </w:pPr>
      <w:bookmarkStart w:id="773" w:name="sub_1316"/>
      <w:r>
        <w:rPr>
          <w:color w:val="000000"/>
          <w:sz w:val="16"/>
          <w:szCs w:val="16"/>
          <w:shd w:val="clear" w:color="auto" w:fill="F0F0F0"/>
        </w:rPr>
        <w:t>Информация об изменениях:</w:t>
      </w:r>
    </w:p>
    <w:bookmarkEnd w:id="773"/>
    <w:p w:rsidR="00000000" w:rsidRDefault="00D24AE2">
      <w:pPr>
        <w:pStyle w:val="a7"/>
        <w:rPr>
          <w:shd w:val="clear" w:color="auto" w:fill="F0F0F0"/>
        </w:rPr>
      </w:pPr>
      <w:r>
        <w:t xml:space="preserve"> </w:t>
      </w:r>
      <w:r>
        <w:rPr>
          <w:shd w:val="clear" w:color="auto" w:fill="F0F0F0"/>
        </w:rPr>
        <w:t xml:space="preserve">Пункт 316 изменен с 1 марта 2023 г. - </w:t>
      </w:r>
      <w:hyperlink r:id="rId122"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rsidR="00000000" w:rsidRDefault="00D24AE2">
      <w:pPr>
        <w:pStyle w:val="a7"/>
        <w:rPr>
          <w:shd w:val="clear" w:color="auto" w:fill="F0F0F0"/>
        </w:rPr>
      </w:pPr>
      <w:r>
        <w:t xml:space="preserve"> </w:t>
      </w:r>
      <w:hyperlink r:id="rId123" w:history="1">
        <w:r>
          <w:rPr>
            <w:rStyle w:val="a4"/>
            <w:shd w:val="clear" w:color="auto" w:fill="F0F0F0"/>
          </w:rPr>
          <w:t>См. предыдущую р</w:t>
        </w:r>
        <w:r>
          <w:rPr>
            <w:rStyle w:val="a4"/>
            <w:shd w:val="clear" w:color="auto" w:fill="F0F0F0"/>
          </w:rPr>
          <w:t>едакцию</w:t>
        </w:r>
      </w:hyperlink>
    </w:p>
    <w:p w:rsidR="00000000" w:rsidRDefault="00D24AE2">
      <w:r>
        <w:t>316. Строительные леса и опалубка выполняются из материалов, не распространяющих и не поддерживающих горение.</w:t>
      </w:r>
    </w:p>
    <w:p w:rsidR="00000000" w:rsidRDefault="00D24AE2">
      <w:bookmarkStart w:id="774" w:name="sub_141688"/>
      <w:r>
        <w:t>При строительстве объекта защиты в 3 этажа и более следует применять инвентарные металлические строительные леса.</w:t>
      </w:r>
    </w:p>
    <w:p w:rsidR="00000000" w:rsidRDefault="00D24AE2">
      <w:bookmarkStart w:id="775" w:name="sub_141689"/>
      <w:bookmarkEnd w:id="774"/>
      <w: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w:t>
      </w:r>
      <w:r>
        <w:t>ть от строительного мусора, снега, наледи, а при необходимости посыпать песком.</w:t>
      </w:r>
    </w:p>
    <w:p w:rsidR="00000000" w:rsidRDefault="00D24AE2">
      <w:bookmarkStart w:id="776" w:name="sub_141690"/>
      <w:bookmarkEnd w:id="775"/>
      <w:r>
        <w:t>Запрещается конструкции лесов закрывать (утеплять) горючими материалами (фанерой, пластиком, древесноволокнистыми плитами, брезентом и др.).</w:t>
      </w:r>
    </w:p>
    <w:p w:rsidR="00000000" w:rsidRDefault="00D24AE2">
      <w:bookmarkStart w:id="777" w:name="sub_13165"/>
      <w:bookmarkEnd w:id="776"/>
      <w:r>
        <w:t>При проведении работ по сохранению объекта культурного наследия допускается применение неинвентарных неметаллических лесов, обработанных огнезащитным составом не ниже второй группы огнезащитной эффективности.</w:t>
      </w:r>
    </w:p>
    <w:p w:rsidR="00000000" w:rsidRDefault="00D24AE2">
      <w:bookmarkStart w:id="778" w:name="sub_1317"/>
      <w:bookmarkEnd w:id="777"/>
      <w:r>
        <w:t>317. Руководитель организа</w:t>
      </w:r>
      <w:r>
        <w:t>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000000" w:rsidRDefault="00D24AE2">
      <w:pPr>
        <w:pStyle w:val="a6"/>
        <w:rPr>
          <w:color w:val="000000"/>
          <w:sz w:val="16"/>
          <w:szCs w:val="16"/>
          <w:shd w:val="clear" w:color="auto" w:fill="F0F0F0"/>
        </w:rPr>
      </w:pPr>
      <w:bookmarkStart w:id="779" w:name="sub_1318"/>
      <w:bookmarkEnd w:id="778"/>
      <w:r>
        <w:rPr>
          <w:color w:val="000000"/>
          <w:sz w:val="16"/>
          <w:szCs w:val="16"/>
          <w:shd w:val="clear" w:color="auto" w:fill="F0F0F0"/>
        </w:rPr>
        <w:t>Информация о</w:t>
      </w:r>
      <w:r>
        <w:rPr>
          <w:color w:val="000000"/>
          <w:sz w:val="16"/>
          <w:szCs w:val="16"/>
          <w:shd w:val="clear" w:color="auto" w:fill="F0F0F0"/>
        </w:rPr>
        <w:t>б изменениях:</w:t>
      </w:r>
    </w:p>
    <w:bookmarkEnd w:id="779"/>
    <w:p w:rsidR="00000000" w:rsidRDefault="00D24AE2">
      <w:pPr>
        <w:pStyle w:val="a7"/>
        <w:rPr>
          <w:shd w:val="clear" w:color="auto" w:fill="F0F0F0"/>
        </w:rPr>
      </w:pPr>
      <w:r>
        <w:t xml:space="preserve"> </w:t>
      </w:r>
      <w:r>
        <w:rPr>
          <w:shd w:val="clear" w:color="auto" w:fill="F0F0F0"/>
        </w:rPr>
        <w:t xml:space="preserve">Пункт 318 изменен с 1 марта 2023 г. - </w:t>
      </w:r>
      <w:hyperlink r:id="rId124"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rsidR="00000000" w:rsidRDefault="00D24AE2">
      <w:pPr>
        <w:pStyle w:val="a7"/>
        <w:rPr>
          <w:shd w:val="clear" w:color="auto" w:fill="F0F0F0"/>
        </w:rPr>
      </w:pPr>
      <w:r>
        <w:t xml:space="preserve"> </w:t>
      </w:r>
      <w:hyperlink r:id="rId125" w:history="1">
        <w:r>
          <w:rPr>
            <w:rStyle w:val="a4"/>
            <w:shd w:val="clear" w:color="auto" w:fill="F0F0F0"/>
          </w:rPr>
          <w:t>См. предыдущую редакцию</w:t>
        </w:r>
      </w:hyperlink>
    </w:p>
    <w:p w:rsidR="00000000" w:rsidRDefault="00D24AE2">
      <w:r>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w:t>
      </w:r>
      <w:r>
        <w:t>сле завершения работ должно быть обеспечено наблюдение за местом проведения работ в течение не менее 2 часов, а рабочее место должно быть обеспечено огнетушителем.</w:t>
      </w:r>
    </w:p>
    <w:p w:rsidR="00000000" w:rsidRDefault="00D24AE2">
      <w:bookmarkStart w:id="780" w:name="sub_13182"/>
      <w:r>
        <w:t>При этом наблюдение может осуществляться дистанционно, в том числе путем применения</w:t>
      </w:r>
      <w:r>
        <w:t xml:space="preserve"> средств видеонаблюдения.</w:t>
      </w:r>
    </w:p>
    <w:p w:rsidR="00000000" w:rsidRDefault="00D24AE2">
      <w:bookmarkStart w:id="781" w:name="sub_1319"/>
      <w:bookmarkEnd w:id="780"/>
      <w: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000000" w:rsidRDefault="00D24AE2">
      <w:bookmarkStart w:id="782" w:name="sub_1320"/>
      <w:bookmarkEnd w:id="781"/>
      <w:r>
        <w:t>320. При наличии горючих материалов на объекта</w:t>
      </w:r>
      <w:r>
        <w:t xml:space="preserve">х защиты принимаются меры по предотвращению распространения пожара через проемы в стенах и перекрытиях (герметизация </w:t>
      </w:r>
      <w:r>
        <w:lastRenderedPageBreak/>
        <w:t>стыков внутренних и наружных стен и междуэтажных перекрытий, уплотнение в местах прохода инженерных коммуникаций с обеспечением требуемых п</w:t>
      </w:r>
      <w:r>
        <w:t>ределов огнестойкости).</w:t>
      </w:r>
    </w:p>
    <w:p w:rsidR="00000000" w:rsidRDefault="00D24AE2">
      <w:bookmarkStart w:id="783" w:name="sub_123202"/>
      <w:bookmarkEnd w:id="782"/>
      <w:r>
        <w:t>Проемы в зданиях и сооружениях при временном их утеплении заполняются негорючими или слабогорючими материалами.</w:t>
      </w:r>
    </w:p>
    <w:p w:rsidR="00000000" w:rsidRDefault="00D24AE2">
      <w:bookmarkStart w:id="784" w:name="sub_1321"/>
      <w:bookmarkEnd w:id="783"/>
      <w:r>
        <w:t>321. Временные сооружения (тепляки) для устройства полов и производства других работ</w:t>
      </w:r>
      <w:r>
        <w:t xml:space="preserve"> выполняются из негорючих или слабогорючих материалов.</w:t>
      </w:r>
    </w:p>
    <w:p w:rsidR="00000000" w:rsidRDefault="00D24AE2">
      <w:bookmarkStart w:id="785" w:name="sub_1322"/>
      <w:bookmarkEnd w:id="784"/>
      <w:r>
        <w:t xml:space="preserve">322. Укладку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w:t>
      </w:r>
      <w:r>
        <w:t>конструкций с применением горючих утеплителей следует производить на участках площадью не более 500 кв. метров.</w:t>
      </w:r>
    </w:p>
    <w:p w:rsidR="00000000" w:rsidRDefault="00D24AE2">
      <w:bookmarkStart w:id="786" w:name="sub_13222"/>
      <w:bookmarkEnd w:id="785"/>
      <w:r>
        <w:t>На местах производства работ количество утеплителя и кровельных рулонных материалов не должно превышать сменную потребность.</w:t>
      </w:r>
    </w:p>
    <w:p w:rsidR="00000000" w:rsidRDefault="00D24AE2">
      <w:bookmarkStart w:id="787" w:name="sub_141691"/>
      <w:bookmarkEnd w:id="786"/>
      <w:r>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000000" w:rsidRDefault="00D24AE2">
      <w:bookmarkStart w:id="788" w:name="sub_141692"/>
      <w:bookmarkEnd w:id="787"/>
      <w:r>
        <w:t>Запрещается по окончани</w:t>
      </w:r>
      <w:r>
        <w:t>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000000" w:rsidRDefault="00D24AE2">
      <w:pPr>
        <w:pStyle w:val="a6"/>
        <w:rPr>
          <w:color w:val="000000"/>
          <w:sz w:val="16"/>
          <w:szCs w:val="16"/>
          <w:shd w:val="clear" w:color="auto" w:fill="F0F0F0"/>
        </w:rPr>
      </w:pPr>
      <w:bookmarkStart w:id="789" w:name="sub_1323"/>
      <w:bookmarkEnd w:id="788"/>
      <w:r>
        <w:rPr>
          <w:color w:val="000000"/>
          <w:sz w:val="16"/>
          <w:szCs w:val="16"/>
          <w:shd w:val="clear" w:color="auto" w:fill="F0F0F0"/>
        </w:rPr>
        <w:t>Информация об измен</w:t>
      </w:r>
      <w:r>
        <w:rPr>
          <w:color w:val="000000"/>
          <w:sz w:val="16"/>
          <w:szCs w:val="16"/>
          <w:shd w:val="clear" w:color="auto" w:fill="F0F0F0"/>
        </w:rPr>
        <w:t>ениях:</w:t>
      </w:r>
    </w:p>
    <w:bookmarkEnd w:id="789"/>
    <w:p w:rsidR="00000000" w:rsidRDefault="00D24AE2">
      <w:pPr>
        <w:pStyle w:val="a7"/>
        <w:rPr>
          <w:shd w:val="clear" w:color="auto" w:fill="F0F0F0"/>
        </w:rPr>
      </w:pPr>
      <w:r>
        <w:t xml:space="preserve"> </w:t>
      </w:r>
      <w:r>
        <w:rPr>
          <w:shd w:val="clear" w:color="auto" w:fill="F0F0F0"/>
        </w:rPr>
        <w:t xml:space="preserve">Пункт 323 изменен с 1 марта 2023 г. - </w:t>
      </w:r>
      <w:hyperlink r:id="rId126"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rsidR="00000000" w:rsidRDefault="00D24AE2">
      <w:pPr>
        <w:pStyle w:val="a7"/>
        <w:rPr>
          <w:shd w:val="clear" w:color="auto" w:fill="F0F0F0"/>
        </w:rPr>
      </w:pPr>
      <w:r>
        <w:t xml:space="preserve"> </w:t>
      </w:r>
      <w:hyperlink r:id="rId127" w:history="1">
        <w:r>
          <w:rPr>
            <w:rStyle w:val="a4"/>
            <w:shd w:val="clear" w:color="auto" w:fill="F0F0F0"/>
          </w:rPr>
          <w:t>См. п</w:t>
        </w:r>
        <w:r>
          <w:rPr>
            <w:rStyle w:val="a4"/>
            <w:shd w:val="clear" w:color="auto" w:fill="F0F0F0"/>
          </w:rPr>
          <w:t>редыдущую редакцию</w:t>
        </w:r>
      </w:hyperlink>
    </w:p>
    <w:p w:rsidR="00000000" w:rsidRDefault="00D24AE2">
      <w:r>
        <w:t>323. После устройства теплоизоляции на участке кровли необходимо убрать ее остатки и немедленно нанести предусмотренные проектной документацией слои огнезащиты.</w:t>
      </w:r>
    </w:p>
    <w:p w:rsidR="00000000" w:rsidRDefault="00D24AE2">
      <w:bookmarkStart w:id="790" w:name="sub_1324"/>
      <w:r>
        <w:t>324. При повреждении металлических обшивок панелей с горючим утеп</w:t>
      </w:r>
      <w:r>
        <w:t>лителем принимаются незамедлительные меры по их ремонту и восстановлению с помощью механических соединений.</w:t>
      </w:r>
    </w:p>
    <w:p w:rsidR="00000000" w:rsidRDefault="00D24AE2">
      <w:bookmarkStart w:id="791" w:name="sub_1325"/>
      <w:bookmarkEnd w:id="790"/>
      <w:r>
        <w:t>325. При производстве огневых и сварочных работ, связанных с устройством гидро- и пароизоляции на кровле, монтажом панелей с горючим</w:t>
      </w:r>
      <w:r>
        <w:t>и и слабогорючими утеплителями, работы следует проводить на участках площадью не более 500 кв. метров.</w:t>
      </w:r>
    </w:p>
    <w:p w:rsidR="00000000" w:rsidRDefault="00D24AE2">
      <w:bookmarkStart w:id="792" w:name="sub_1326"/>
      <w:bookmarkEnd w:id="791"/>
      <w:r>
        <w:t xml:space="preserve">326. Использование открытого огня для наплавления рулонных битумсодержащих материалов допускается при устройстве кровель и гидроизоляции </w:t>
      </w:r>
      <w:r>
        <w:t>только по негорючему основанию под кровлю и гидроизоляцию.</w:t>
      </w:r>
    </w:p>
    <w:p w:rsidR="00000000" w:rsidRDefault="00D24AE2">
      <w:bookmarkStart w:id="793" w:name="sub_141693"/>
      <w:bookmarkEnd w:id="792"/>
      <w:r>
        <w:t>Заправка топливом агрегатов на кровле должна проводиться в местах, обеспеченных 2 огнетушителями с минимальным рангом модельного очага пожара 2А, 55В. Запрещается хранение на кров</w:t>
      </w:r>
      <w:r>
        <w:t>ле топлива для заправки агрегатов и пустой тары из-под топлива.</w:t>
      </w:r>
    </w:p>
    <w:p w:rsidR="00000000" w:rsidRDefault="00D24AE2">
      <w:bookmarkStart w:id="794" w:name="sub_1327"/>
      <w:bookmarkEnd w:id="793"/>
      <w:r>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w:t>
      </w:r>
      <w:r>
        <w:t>м либо с применением водяных калориферов.</w:t>
      </w:r>
    </w:p>
    <w:p w:rsidR="00000000" w:rsidRDefault="00D24AE2">
      <w:bookmarkStart w:id="795" w:name="sub_141694"/>
      <w:bookmarkEnd w:id="794"/>
      <w:r>
        <w:t>Запрещается устройство сушилок в тамбурах и других помещениях, располагающихся у выходов из зданий.</w:t>
      </w:r>
    </w:p>
    <w:p w:rsidR="00000000" w:rsidRDefault="00D24AE2">
      <w:bookmarkStart w:id="796" w:name="sub_141695"/>
      <w:bookmarkEnd w:id="795"/>
      <w:r>
        <w:t xml:space="preserve">В зданиях из металлических конструкций с полимерными утеплителями на период </w:t>
      </w:r>
      <w:r>
        <w:t>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000000" w:rsidRDefault="00D24AE2">
      <w:bookmarkStart w:id="797" w:name="sub_1328"/>
      <w:bookmarkEnd w:id="796"/>
      <w:r>
        <w:t>328. Запрещается п</w:t>
      </w:r>
      <w:r>
        <w:t>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000000" w:rsidRDefault="00D24AE2">
      <w:bookmarkStart w:id="798" w:name="sub_1329"/>
      <w:bookmarkEnd w:id="797"/>
      <w:r>
        <w:t>329. Передвижные установки с газовыми горелками инфракрасного излучения, размещаемые на п</w:t>
      </w:r>
      <w:r>
        <w:t xml:space="preserve">олу, должны иметь специальную устойчивую подставку. Баллон с газом должен </w:t>
      </w:r>
      <w:r>
        <w:lastRenderedPageBreak/>
        <w:t>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000000" w:rsidRDefault="00D24AE2">
      <w:bookmarkStart w:id="799" w:name="sub_141696"/>
      <w:bookmarkEnd w:id="798"/>
      <w:r>
        <w:t>Расстояние от горелок до конструкции из горючих материалов должно быть не менее 1 метра, материалов, не распространяющих пламя, -не менее 0,7 метра, негорючих материалов - не менее 0,4 метра.</w:t>
      </w:r>
    </w:p>
    <w:p w:rsidR="00000000" w:rsidRDefault="00D24AE2">
      <w:bookmarkStart w:id="800" w:name="sub_1330"/>
      <w:bookmarkEnd w:id="799"/>
      <w:r>
        <w:t>330. При эксплуатации горелок</w:t>
      </w:r>
      <w:r>
        <w:t xml:space="preserve"> инфракрасного излучения запрещается:</w:t>
      </w:r>
    </w:p>
    <w:p w:rsidR="00000000" w:rsidRDefault="00D24AE2">
      <w:bookmarkStart w:id="801" w:name="sub_13301"/>
      <w:bookmarkEnd w:id="800"/>
      <w: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000000" w:rsidRDefault="00D24AE2">
      <w:bookmarkStart w:id="802" w:name="sub_13302"/>
      <w:bookmarkEnd w:id="801"/>
      <w:r>
        <w:t>б) использовать горелку с поврежденной керамикой, а также с видимыми языками пламени;</w:t>
      </w:r>
    </w:p>
    <w:p w:rsidR="00000000" w:rsidRDefault="00D24AE2">
      <w:bookmarkStart w:id="803" w:name="sub_13303"/>
      <w:bookmarkEnd w:id="802"/>
      <w:r>
        <w:t>в) пользоваться установкой, если в помещении появился запах газа;</w:t>
      </w:r>
    </w:p>
    <w:p w:rsidR="00000000" w:rsidRDefault="00D24AE2">
      <w:bookmarkStart w:id="804" w:name="sub_13304"/>
      <w:bookmarkEnd w:id="803"/>
      <w:r>
        <w:t>г) направлять тепловые лучи горелок непосредственно в сторону горючих материалов, баллонов с газом, газопроводов, электропроводок и др.;</w:t>
      </w:r>
    </w:p>
    <w:p w:rsidR="00000000" w:rsidRDefault="00D24AE2">
      <w:bookmarkStart w:id="805" w:name="sub_13305"/>
      <w:bookmarkEnd w:id="804"/>
      <w:r>
        <w:t>д) при работе на открытых площадках (для обогрева рабочих мест и для сушки увлажненных участков) след</w:t>
      </w:r>
      <w:r>
        <w:t>ует применять только ветроустойчивые горелки.</w:t>
      </w:r>
    </w:p>
    <w:p w:rsidR="00000000" w:rsidRDefault="00D24AE2">
      <w:bookmarkStart w:id="806" w:name="sub_1331"/>
      <w:bookmarkEnd w:id="805"/>
      <w:r>
        <w:t>331. Воздухонагревательные установки размещаются на расстоянии не менее 5 метров от строящегося здания, сооружения.</w:t>
      </w:r>
    </w:p>
    <w:p w:rsidR="00000000" w:rsidRDefault="00D24AE2">
      <w:bookmarkStart w:id="807" w:name="sub_13312"/>
      <w:bookmarkEnd w:id="806"/>
      <w:r>
        <w:t xml:space="preserve">Емкость для топлива должна быть объемом не более 200 литров </w:t>
      </w:r>
      <w:r>
        <w:t>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000000" w:rsidRDefault="00D24AE2">
      <w:bookmarkStart w:id="808" w:name="sub_141697"/>
      <w:bookmarkEnd w:id="807"/>
      <w:r>
        <w:t>Соединения и арматура на топливопро</w:t>
      </w:r>
      <w:r>
        <w:t>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000000" w:rsidRDefault="00D24AE2">
      <w:bookmarkStart w:id="809" w:name="sub_1332"/>
      <w:bookmarkEnd w:id="808"/>
      <w:r>
        <w:t>332. При монтаже и эксплуатации установок, работающих на газовом топливе, соблюдаются следующие требования:</w:t>
      </w:r>
    </w:p>
    <w:p w:rsidR="00000000" w:rsidRDefault="00D24AE2">
      <w:bookmarkStart w:id="810" w:name="sub_13321"/>
      <w:bookmarkEnd w:id="809"/>
      <w:r>
        <w:t>а) оборудование теплопроизводящих установок стандартными горелками, имеющими заводской паспорт;</w:t>
      </w:r>
    </w:p>
    <w:p w:rsidR="00000000" w:rsidRDefault="00D24AE2">
      <w:bookmarkStart w:id="811" w:name="sub_13322"/>
      <w:bookmarkEnd w:id="810"/>
      <w:r>
        <w:t>б) устойчивая ра</w:t>
      </w:r>
      <w:r>
        <w:t>бота горелок без отрыва пламени и проскока его внутрь горелки в пределах необходимого регулирования тепловой нагрузки агрегата;</w:t>
      </w:r>
    </w:p>
    <w:p w:rsidR="00000000" w:rsidRDefault="00D24AE2">
      <w:bookmarkStart w:id="812" w:name="sub_13323"/>
      <w:bookmarkEnd w:id="811"/>
      <w:r>
        <w:t>в) обеспечение вентиляцией помещения с теплопроизводящими установками трехкратного воздухообмена;</w:t>
      </w:r>
    </w:p>
    <w:p w:rsidR="00000000" w:rsidRDefault="00D24AE2">
      <w:bookmarkStart w:id="813" w:name="sub_13324"/>
      <w:bookmarkEnd w:id="812"/>
      <w:r>
        <w:t>г) обеспечена работа блокировки отсечной аппаратуры на питающем газопроводе при обрыве пламени на установке.</w:t>
      </w:r>
    </w:p>
    <w:p w:rsidR="00000000" w:rsidRDefault="00D24AE2">
      <w:bookmarkStart w:id="814" w:name="sub_1333"/>
      <w:bookmarkEnd w:id="813"/>
      <w:r>
        <w:t>333. При эксплуатации теплопроизводящих установок запрещается:</w:t>
      </w:r>
    </w:p>
    <w:p w:rsidR="00000000" w:rsidRDefault="00D24AE2">
      <w:bookmarkStart w:id="815" w:name="sub_13331"/>
      <w:bookmarkEnd w:id="814"/>
      <w:r>
        <w:t>а) работать с нарушенной герметичностью топл</w:t>
      </w:r>
      <w:r>
        <w:t xml:space="preserve">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w:t>
      </w:r>
      <w:r>
        <w:t>защиты электродвигателя и других неисправностях;</w:t>
      </w:r>
    </w:p>
    <w:p w:rsidR="00000000" w:rsidRDefault="00D24AE2">
      <w:bookmarkStart w:id="816" w:name="sub_13332"/>
      <w:bookmarkEnd w:id="815"/>
      <w:r>
        <w:t>б) работать при неотрегулированной форсунке;</w:t>
      </w:r>
    </w:p>
    <w:p w:rsidR="00000000" w:rsidRDefault="00D24AE2">
      <w:bookmarkStart w:id="817" w:name="sub_13333"/>
      <w:bookmarkEnd w:id="816"/>
      <w:r>
        <w:t>в) применять резиновые, полимерные шланги и муфты для соединения топливопроводов;</w:t>
      </w:r>
    </w:p>
    <w:p w:rsidR="00000000" w:rsidRDefault="00D24AE2">
      <w:bookmarkStart w:id="818" w:name="sub_13334"/>
      <w:bookmarkEnd w:id="817"/>
      <w:r>
        <w:t>г) устраивать ограждения и</w:t>
      </w:r>
      <w:r>
        <w:t>з горючих материалов около теплопроизводящей установки и расходных баков;</w:t>
      </w:r>
    </w:p>
    <w:p w:rsidR="00000000" w:rsidRDefault="00D24AE2">
      <w:bookmarkStart w:id="819" w:name="sub_13335"/>
      <w:bookmarkEnd w:id="818"/>
      <w:r>
        <w:t>д) отогревать топливопроводы открытым пламенем;</w:t>
      </w:r>
    </w:p>
    <w:p w:rsidR="00000000" w:rsidRDefault="00D24AE2">
      <w:bookmarkStart w:id="820" w:name="sub_13336"/>
      <w:bookmarkEnd w:id="819"/>
      <w:r>
        <w:t>е) зажигать рабочую смесь через смотровой глазок;</w:t>
      </w:r>
    </w:p>
    <w:p w:rsidR="00000000" w:rsidRDefault="00D24AE2">
      <w:bookmarkStart w:id="821" w:name="sub_13337"/>
      <w:bookmarkEnd w:id="820"/>
      <w:r>
        <w:t>ж) регулировать зазор между эл</w:t>
      </w:r>
      <w:r>
        <w:t>ектродами свечей при работающей теплопроизводящей установке;</w:t>
      </w:r>
    </w:p>
    <w:p w:rsidR="00000000" w:rsidRDefault="00D24AE2">
      <w:bookmarkStart w:id="822" w:name="sub_13338"/>
      <w:bookmarkEnd w:id="821"/>
      <w:r>
        <w:t>з) допускать работу теплопроизводящей установки при отсутствии защитной решетки на воздухозаборных коллекторах.</w:t>
      </w:r>
    </w:p>
    <w:p w:rsidR="00000000" w:rsidRDefault="00D24AE2">
      <w:bookmarkStart w:id="823" w:name="sub_1334"/>
      <w:bookmarkEnd w:id="822"/>
      <w:r>
        <w:t>334. Внутренний противопожарный водопровод и авт</w:t>
      </w:r>
      <w:r>
        <w:t xml:space="preserve">оматические системы пожаротушения, </w:t>
      </w:r>
      <w:r>
        <w:lastRenderedPageBreak/>
        <w:t xml:space="preserve">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w:t>
      </w:r>
      <w:r>
        <w:t>и сигнализации -к моменту завершения пусконаладочных работ инженерных систем (в кабельных сооружениях - до укладки кабелей).</w:t>
      </w:r>
    </w:p>
    <w:p w:rsidR="00000000" w:rsidRDefault="00D24AE2">
      <w:bookmarkStart w:id="824" w:name="sub_1335"/>
      <w:bookmarkEnd w:id="823"/>
      <w:r>
        <w:t>335. Пожарные депо, предусмотренные проектом строительства объекта защиты, возводятся в 1-ю очередь строительства.</w:t>
      </w:r>
    </w:p>
    <w:p w:rsidR="00000000" w:rsidRDefault="00D24AE2">
      <w:bookmarkStart w:id="825" w:name="sub_141698"/>
      <w:bookmarkEnd w:id="824"/>
      <w:r>
        <w:t>Запрещается использование здания пожарного депо не по назначению.</w:t>
      </w:r>
    </w:p>
    <w:p w:rsidR="00000000" w:rsidRDefault="00D24AE2">
      <w:bookmarkStart w:id="826" w:name="sub_1336"/>
      <w:bookmarkEnd w:id="825"/>
      <w:r>
        <w:t xml:space="preserve">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w:t>
      </w:r>
      <w:r>
        <w:t>не более 10 штук в группе и на площади не более 800 кв. метров.</w:t>
      </w:r>
    </w:p>
    <w:p w:rsidR="00000000" w:rsidRDefault="00D24AE2">
      <w:bookmarkStart w:id="827" w:name="sub_13362"/>
      <w:bookmarkEnd w:id="826"/>
      <w:r>
        <w:t>Проживание людей на территории строительства, в строящихся зданиях, а также в указанных помещениях не допускается.</w:t>
      </w:r>
    </w:p>
    <w:bookmarkEnd w:id="827"/>
    <w:p w:rsidR="00000000" w:rsidRDefault="00D24AE2"/>
    <w:p w:rsidR="00000000" w:rsidRDefault="00D24AE2">
      <w:pPr>
        <w:pStyle w:val="1"/>
      </w:pPr>
      <w:bookmarkStart w:id="828" w:name="sub_10160"/>
      <w:r>
        <w:t>XVI. Пожароопасные работы</w:t>
      </w:r>
    </w:p>
    <w:bookmarkEnd w:id="828"/>
    <w:p w:rsidR="00000000" w:rsidRDefault="00D24AE2"/>
    <w:p w:rsidR="00000000" w:rsidRDefault="00D24AE2">
      <w:bookmarkStart w:id="829" w:name="sub_1337"/>
      <w:r>
        <w:t>337. При проведении окрасочных работ необходимо:</w:t>
      </w:r>
    </w:p>
    <w:p w:rsidR="00000000" w:rsidRDefault="00D24AE2">
      <w:bookmarkStart w:id="830" w:name="sub_13371"/>
      <w:bookmarkEnd w:id="829"/>
      <w:r>
        <w:t xml:space="preserve">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w:t>
      </w:r>
      <w:r>
        <w:t>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rsidR="00000000" w:rsidRDefault="00D24AE2">
      <w:bookmarkStart w:id="831" w:name="sub_13372"/>
      <w:bookmarkEnd w:id="830"/>
      <w:r>
        <w:t>б) оснащать электрокрасящие устройства при окрашивании в электроста</w:t>
      </w:r>
      <w:r>
        <w:t>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000000" w:rsidRDefault="00D24AE2">
      <w:bookmarkStart w:id="832" w:name="sub_13373"/>
      <w:bookmarkEnd w:id="831"/>
      <w:r>
        <w:t>в) не превышать сменную потребность горючих веществ на рабочем</w:t>
      </w:r>
      <w:r>
        <w:t xml:space="preserve">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000000" w:rsidRDefault="00D24AE2">
      <w:bookmarkStart w:id="833" w:name="sub_1338"/>
      <w:bookmarkEnd w:id="832"/>
      <w:r>
        <w:t xml:space="preserve">338. Помещения и рабочие </w:t>
      </w:r>
      <w:r>
        <w:t>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000000" w:rsidRDefault="00D24AE2">
      <w:bookmarkStart w:id="834" w:name="sub_141699"/>
      <w:bookmarkEnd w:id="833"/>
      <w:r>
        <w:t>Кратность воздухообмена дл</w:t>
      </w:r>
      <w:r>
        <w:t>я безопасного ведения работ в указанных помещениях определяется проектом производства работ.</w:t>
      </w:r>
    </w:p>
    <w:p w:rsidR="00000000" w:rsidRDefault="00D24AE2">
      <w:bookmarkStart w:id="835" w:name="sub_141700"/>
      <w:bookmarkEnd w:id="834"/>
      <w:r>
        <w:t>Запрещается допускать в помещения, в которых применяются горючие вещества, лиц, не участвующих в непосредственном выполнении работ, а также про</w:t>
      </w:r>
      <w:r>
        <w:t>водить работы и находиться людям в смежных помещениях.</w:t>
      </w:r>
    </w:p>
    <w:p w:rsidR="00000000" w:rsidRDefault="00D24AE2">
      <w:bookmarkStart w:id="836" w:name="sub_1339"/>
      <w:bookmarkEnd w:id="835"/>
      <w:r>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w:t>
      </w:r>
      <w:r>
        <w:t>обезопасным инструментом в одежде и обуви, неспособных вызвать искру.</w:t>
      </w:r>
    </w:p>
    <w:p w:rsidR="00000000" w:rsidRDefault="00D24AE2">
      <w:bookmarkStart w:id="837" w:name="sub_1340"/>
      <w:bookmarkEnd w:id="836"/>
      <w:r>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w:t>
      </w:r>
      <w:r>
        <w:t>ругих участках путей эвакуации - после завершения работ в помещениях.</w:t>
      </w:r>
    </w:p>
    <w:p w:rsidR="00000000" w:rsidRDefault="00D24AE2">
      <w:bookmarkStart w:id="838" w:name="sub_1341"/>
      <w:bookmarkEnd w:id="837"/>
      <w:r>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w:t>
      </w:r>
      <w:r>
        <w:t>едует после окончания всех строительно-монтажных и санитарно-технических работ перед окончательной окраской помещений.</w:t>
      </w:r>
    </w:p>
    <w:p w:rsidR="00000000" w:rsidRDefault="00D24AE2">
      <w:bookmarkStart w:id="839" w:name="sub_1342"/>
      <w:bookmarkEnd w:id="838"/>
      <w:r>
        <w:t>342. Промывать инструмент и оборудование, применяемое при производстве работ с горючими веществами, необходимо на открыто</w:t>
      </w:r>
      <w:r>
        <w:t xml:space="preserve">й площадке или в помещении, имеющем вытяжную </w:t>
      </w:r>
      <w:r>
        <w:lastRenderedPageBreak/>
        <w:t>вентиляцию.</w:t>
      </w:r>
    </w:p>
    <w:p w:rsidR="00000000" w:rsidRDefault="00D24AE2">
      <w:bookmarkStart w:id="840" w:name="sub_1343"/>
      <w:bookmarkEnd w:id="839"/>
      <w:r>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w:t>
      </w:r>
      <w:r>
        <w:t>а три четверти их вместимости. Загружаемый в котел наполнитель должен быть сухим.</w:t>
      </w:r>
    </w:p>
    <w:p w:rsidR="00000000" w:rsidRDefault="00D24AE2">
      <w:bookmarkStart w:id="841" w:name="sub_13432"/>
      <w:bookmarkEnd w:id="840"/>
      <w:r>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000000" w:rsidRDefault="00D24AE2">
      <w:bookmarkStart w:id="842" w:name="sub_1344"/>
      <w:bookmarkEnd w:id="841"/>
      <w:r>
        <w:t>344. Во избежание выливания мастики в топку и ее загорания котел необходимо устанавливать наклонно, чтобы его край, расположенный над топкой, был на 5-6 сантиметров выше противоположного. Топочное отверстие котла оборудуется откидным козырьком</w:t>
      </w:r>
      <w:r>
        <w:t xml:space="preserve"> из негорючего материала.</w:t>
      </w:r>
    </w:p>
    <w:p w:rsidR="00000000" w:rsidRDefault="00D24AE2">
      <w:bookmarkStart w:id="843" w:name="sub_141701"/>
      <w:bookmarkEnd w:id="842"/>
      <w:r>
        <w:t>После окончания работ следует погасить топки котлов и залить их водой.</w:t>
      </w:r>
    </w:p>
    <w:p w:rsidR="00000000" w:rsidRDefault="00D24AE2">
      <w:bookmarkStart w:id="844" w:name="sub_1345"/>
      <w:bookmarkEnd w:id="843"/>
      <w:r>
        <w:t>345. Руководитель организации (производитель работ) обеспечивает место варки битума ящиком с сухим песком емкостью 0,5 куб.</w:t>
      </w:r>
      <w:r>
        <w:t xml:space="preserve"> метра, 2 лопатами и огнетушителем (порошковым или пенным) не ниже ранга 2А.</w:t>
      </w:r>
    </w:p>
    <w:p w:rsidR="00000000" w:rsidRDefault="00D24AE2">
      <w:bookmarkStart w:id="845" w:name="sub_1346"/>
      <w:bookmarkEnd w:id="844"/>
      <w:r>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w:t>
      </w:r>
      <w:r>
        <w:t>аемых на расстоянии не менее 20 метров от работающих котлов.</w:t>
      </w:r>
    </w:p>
    <w:p w:rsidR="00000000" w:rsidRDefault="00D24AE2">
      <w:bookmarkStart w:id="846" w:name="sub_141702"/>
      <w:bookmarkEnd w:id="845"/>
      <w:r>
        <w:t>Указанные шкафы следует постоянно держать закрытыми на замки.</w:t>
      </w:r>
    </w:p>
    <w:p w:rsidR="00000000" w:rsidRDefault="00D24AE2">
      <w:bookmarkStart w:id="847" w:name="sub_1347"/>
      <w:bookmarkEnd w:id="846"/>
      <w:r>
        <w:t xml:space="preserve">347. Место варки и разогрева мастик обваловывается на высоту не менее 0,3 метра или устраиваются </w:t>
      </w:r>
      <w:r>
        <w:t>бортики из негорючих материалов.</w:t>
      </w:r>
    </w:p>
    <w:p w:rsidR="00000000" w:rsidRDefault="00D24AE2">
      <w:bookmarkStart w:id="848" w:name="sub_1348"/>
      <w:bookmarkEnd w:id="847"/>
      <w:r>
        <w:t>348. Запрещается внутри помещений применять открытый огонь для подогрева битумных составов.</w:t>
      </w:r>
    </w:p>
    <w:p w:rsidR="00000000" w:rsidRDefault="00D24AE2">
      <w:bookmarkStart w:id="849" w:name="sub_1349"/>
      <w:bookmarkEnd w:id="848"/>
      <w:r>
        <w:t>349. Доставку горячей битумной мастики на рабочие места разрешается осуществлять:</w:t>
      </w:r>
    </w:p>
    <w:p w:rsidR="00000000" w:rsidRDefault="00D24AE2">
      <w:bookmarkStart w:id="850" w:name="sub_13491"/>
      <w:bookmarkEnd w:id="849"/>
      <w: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000000" w:rsidRDefault="00D24AE2">
      <w:bookmarkStart w:id="851" w:name="sub_13492"/>
      <w:bookmarkEnd w:id="850"/>
      <w:r>
        <w:t>б) при помощи насоса по ст</w:t>
      </w:r>
      <w:r>
        <w:t>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w:t>
      </w:r>
      <w:r>
        <w:t>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000000" w:rsidRDefault="00D24AE2">
      <w:bookmarkStart w:id="852" w:name="sub_1350"/>
      <w:bookmarkEnd w:id="851"/>
      <w:r>
        <w:t>350. Запрещается переносить мастику в открытой тар</w:t>
      </w:r>
      <w:r>
        <w:t>е.</w:t>
      </w:r>
    </w:p>
    <w:p w:rsidR="00000000" w:rsidRDefault="00D24AE2">
      <w:bookmarkStart w:id="853" w:name="sub_1351"/>
      <w:bookmarkEnd w:id="852"/>
      <w:r>
        <w:t>351. Запрещается в процессе варки и разогрева битумных составов оставлять котлы без присмотра.</w:t>
      </w:r>
    </w:p>
    <w:p w:rsidR="00000000" w:rsidRDefault="00D24AE2">
      <w:bookmarkStart w:id="854" w:name="sub_1352"/>
      <w:bookmarkEnd w:id="853"/>
      <w:r>
        <w:t>352. Запрещается разогрев битумной мастики вместе с растворителями.</w:t>
      </w:r>
    </w:p>
    <w:p w:rsidR="00000000" w:rsidRDefault="00D24AE2">
      <w:bookmarkStart w:id="855" w:name="sub_1353"/>
      <w:bookmarkEnd w:id="854"/>
      <w:r>
        <w:t>353. При смешивании разогретый битум следу</w:t>
      </w:r>
      <w:r>
        <w:t>ет вливать в растворитель. Перемешивание разрешается только деревянной мешалкой.</w:t>
      </w:r>
    </w:p>
    <w:p w:rsidR="00000000" w:rsidRDefault="00D24AE2">
      <w:bookmarkStart w:id="856" w:name="sub_141703"/>
      <w:bookmarkEnd w:id="855"/>
      <w:r>
        <w:t>Запрещается пользоваться открытым огнем в радиусе 50 метров от места смешивания битума с растворителями.</w:t>
      </w:r>
    </w:p>
    <w:p w:rsidR="00000000" w:rsidRDefault="00D24AE2">
      <w:bookmarkStart w:id="857" w:name="sub_1354"/>
      <w:bookmarkEnd w:id="856"/>
      <w:r>
        <w:t xml:space="preserve">354. При проведении огневых работ </w:t>
      </w:r>
      <w:r>
        <w:t>необходимо:</w:t>
      </w:r>
    </w:p>
    <w:p w:rsidR="00000000" w:rsidRDefault="00D24AE2">
      <w:bookmarkStart w:id="858" w:name="sub_13541"/>
      <w:bookmarkEnd w:id="857"/>
      <w: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000000" w:rsidRDefault="00D24AE2">
      <w:bookmarkStart w:id="859" w:name="sub_13542"/>
      <w:bookmarkEnd w:id="858"/>
      <w:r>
        <w:t>б) обеспечить место производства работ не менее чем 2 огнетушителями с минимальным рангом модельного очага пожара 2А, 55В и покрывалом для изоляции очага возгорания;</w:t>
      </w:r>
    </w:p>
    <w:p w:rsidR="00000000" w:rsidRDefault="00D24AE2">
      <w:bookmarkStart w:id="860" w:name="sub_13543"/>
      <w:bookmarkEnd w:id="859"/>
      <w:r>
        <w:t>в) плотно закрыть все двери, соединяющие помещения, в которых проводятся</w:t>
      </w:r>
      <w:r>
        <w:t xml:space="preserve"> огневые работы, с другими помещениями, в том числе двери тамбур-шлюзов, открыть окна;</w:t>
      </w:r>
    </w:p>
    <w:p w:rsidR="00000000" w:rsidRDefault="00D24AE2">
      <w:bookmarkStart w:id="861" w:name="sub_13544"/>
      <w:bookmarkEnd w:id="860"/>
      <w:r>
        <w:t>г) осуществлять контроль состояния парогазовоздушной среды в технологическом оборудовании, на котором проводятся огневые работы, и в опасной зоне;</w:t>
      </w:r>
    </w:p>
    <w:p w:rsidR="00000000" w:rsidRDefault="00D24AE2">
      <w:bookmarkStart w:id="862" w:name="sub_13545"/>
      <w:bookmarkEnd w:id="861"/>
      <w:r>
        <w:t xml:space="preserve">д) прекратить огневые работы в случае повышения содержания горючих веществ или </w:t>
      </w:r>
      <w:r>
        <w:lastRenderedPageBreak/>
        <w:t>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000000" w:rsidRDefault="00D24AE2">
      <w:bookmarkStart w:id="863" w:name="sub_1355"/>
      <w:bookmarkEnd w:id="862"/>
      <w:r>
        <w:t>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w:t>
      </w:r>
      <w:r>
        <w:t>зуемых для подготовки к проведению огневых работ).</w:t>
      </w:r>
    </w:p>
    <w:p w:rsidR="00000000" w:rsidRDefault="00D24AE2">
      <w:bookmarkStart w:id="864" w:name="sub_141704"/>
      <w:bookmarkEnd w:id="863"/>
      <w: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w:t>
      </w:r>
      <w:r>
        <w:t>о пара (газа).</w:t>
      </w:r>
    </w:p>
    <w:p w:rsidR="00000000" w:rsidRDefault="00D24AE2">
      <w:bookmarkStart w:id="865" w:name="sub_141705"/>
      <w:bookmarkEnd w:id="864"/>
      <w:r>
        <w:t>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000000" w:rsidRDefault="00D24AE2">
      <w:bookmarkStart w:id="866" w:name="sub_141706"/>
      <w:bookmarkEnd w:id="865"/>
      <w:r>
        <w:t>Способы очистки помещений, а так</w:t>
      </w:r>
      <w:r>
        <w:t>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000000" w:rsidRDefault="00D24AE2">
      <w:bookmarkStart w:id="867" w:name="sub_1356"/>
      <w:bookmarkEnd w:id="866"/>
      <w:r>
        <w:t>356. Для исключения попадания раскаленных частиц металла в</w:t>
      </w:r>
      <w:r>
        <w:t xml:space="preserve">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w:t>
      </w:r>
      <w:r>
        <w:t>орючими материалами.</w:t>
      </w:r>
    </w:p>
    <w:p w:rsidR="00000000" w:rsidRDefault="00D24AE2">
      <w:bookmarkStart w:id="868" w:name="sub_13562"/>
      <w:bookmarkEnd w:id="867"/>
      <w:r>
        <w:t xml:space="preserve">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w:t>
      </w:r>
      <w:hyperlink w:anchor="sub_15000" w:history="1">
        <w:r>
          <w:rPr>
            <w:rStyle w:val="a4"/>
          </w:rPr>
          <w:t>приложению N 5</w:t>
        </w:r>
      </w:hyperlink>
      <w:r>
        <w:t>.</w:t>
      </w:r>
    </w:p>
    <w:p w:rsidR="00000000" w:rsidRDefault="00D24AE2">
      <w:bookmarkStart w:id="869" w:name="sub_1357"/>
      <w:bookmarkEnd w:id="868"/>
      <w:r>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w:t>
      </w:r>
      <w:r>
        <w:t>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000000" w:rsidRDefault="00D24AE2">
      <w:bookmarkStart w:id="870" w:name="sub_1358"/>
      <w:bookmarkEnd w:id="869"/>
      <w:r>
        <w:t>358. Место для проведения сварочных и резательных работ на объектах защиты, в конструкц</w:t>
      </w:r>
      <w:r>
        <w:t>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w:t>
      </w:r>
      <w:r>
        <w:t>ленных частиц указанный зазор должен быть огражден сеткой из негорючего материала с размером ячеек не более 1x1 миллиметр.</w:t>
      </w:r>
    </w:p>
    <w:p w:rsidR="00000000" w:rsidRDefault="00D24AE2">
      <w:bookmarkStart w:id="871" w:name="sub_1359"/>
      <w:bookmarkEnd w:id="870"/>
      <w:r>
        <w:t>359. Не разрешается вскрывать люки и крышки технологического оборудования, выгружать, перегружать и сливать продукты,</w:t>
      </w:r>
      <w:r>
        <w:t xml:space="preserve">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000000" w:rsidRDefault="00D24AE2">
      <w:bookmarkStart w:id="872" w:name="sub_1360"/>
      <w:bookmarkEnd w:id="871"/>
      <w:r>
        <w:t>360. При перерывах в работе, а так</w:t>
      </w:r>
      <w:r>
        <w:t>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000000" w:rsidRDefault="00D24AE2">
      <w:bookmarkStart w:id="873" w:name="sub_141707"/>
      <w:bookmarkEnd w:id="872"/>
      <w:r>
        <w:t>По окончании работ всю апп</w:t>
      </w:r>
      <w:r>
        <w:t>аратуру и оборудование необходимо убирать в специально отведенные помещения (места).</w:t>
      </w:r>
    </w:p>
    <w:p w:rsidR="00000000" w:rsidRDefault="00D24AE2">
      <w:bookmarkStart w:id="874" w:name="sub_1361"/>
      <w:bookmarkEnd w:id="873"/>
      <w:r>
        <w:t>361. Запрещается организация постоянных мест проведения огневых работ более чем на 10 постах (сварочные, резательные мастерские), если не предусмотрено ц</w:t>
      </w:r>
      <w:r>
        <w:t>ентрализованное электро- и газоснабжение.</w:t>
      </w:r>
    </w:p>
    <w:p w:rsidR="00000000" w:rsidRDefault="00D24AE2">
      <w:bookmarkStart w:id="875" w:name="sub_141708"/>
      <w:bookmarkEnd w:id="874"/>
      <w: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w:t>
      </w:r>
      <w:r>
        <w:t>рючих материалов или хранятся в специальных пристройках к мастерской.</w:t>
      </w:r>
    </w:p>
    <w:p w:rsidR="00000000" w:rsidRDefault="00D24AE2">
      <w:bookmarkStart w:id="876" w:name="sub_1362"/>
      <w:bookmarkEnd w:id="875"/>
      <w:r>
        <w:t>362. При проведении огневых работ запрещается:</w:t>
      </w:r>
    </w:p>
    <w:p w:rsidR="00000000" w:rsidRDefault="00D24AE2">
      <w:bookmarkStart w:id="877" w:name="sub_13621"/>
      <w:bookmarkEnd w:id="876"/>
      <w:r>
        <w:t>а) приступать к работе при неисправной аппаратуре;</w:t>
      </w:r>
    </w:p>
    <w:p w:rsidR="00000000" w:rsidRDefault="00D24AE2">
      <w:bookmarkStart w:id="878" w:name="sub_13622"/>
      <w:bookmarkEnd w:id="877"/>
      <w:r>
        <w:lastRenderedPageBreak/>
        <w:t>б) проводить огневые работы на свеж</w:t>
      </w:r>
      <w:r>
        <w:t>еокрашенных горючими красками (лаками) конструкциях и изделиях;</w:t>
      </w:r>
    </w:p>
    <w:p w:rsidR="00000000" w:rsidRDefault="00D24AE2">
      <w:bookmarkStart w:id="879" w:name="sub_13623"/>
      <w:bookmarkEnd w:id="878"/>
      <w:r>
        <w:t>в) использовать одежду и рукавицы со следами масел, жиров, бензина, керосина и других горючих жидкостей;</w:t>
      </w:r>
    </w:p>
    <w:p w:rsidR="00000000" w:rsidRDefault="00D24AE2">
      <w:bookmarkStart w:id="880" w:name="sub_13624"/>
      <w:bookmarkEnd w:id="879"/>
      <w:r>
        <w:t>г) хранить в сварочных кабинах одежду, легковосплам</w:t>
      </w:r>
      <w:r>
        <w:t>еняющиеся и горючие жидкости, другие горючие материалы;</w:t>
      </w:r>
    </w:p>
    <w:p w:rsidR="00000000" w:rsidRDefault="00D24AE2">
      <w:bookmarkStart w:id="881" w:name="sub_13625"/>
      <w:bookmarkEnd w:id="880"/>
      <w:r>
        <w:t>д) допускать к самостоятельной работе лиц, не имеющих квалификационного удостоверения;</w:t>
      </w:r>
    </w:p>
    <w:p w:rsidR="00000000" w:rsidRDefault="00D24AE2">
      <w:bookmarkStart w:id="882" w:name="sub_13626"/>
      <w:bookmarkEnd w:id="881"/>
      <w:r>
        <w:t>е) допускать соприкосновение электрических проводов с баллонами со сжатыми, с</w:t>
      </w:r>
      <w:r>
        <w:t>жиженными и растворенными газами;</w:t>
      </w:r>
    </w:p>
    <w:p w:rsidR="00000000" w:rsidRDefault="00D24AE2">
      <w:bookmarkStart w:id="883" w:name="sub_13627"/>
      <w:bookmarkEnd w:id="882"/>
      <w:r>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000000" w:rsidRDefault="00D24AE2">
      <w:bookmarkStart w:id="884" w:name="sub_13628"/>
      <w:bookmarkEnd w:id="883"/>
      <w:r>
        <w:t>з) проводить работы по устройству гидро</w:t>
      </w:r>
      <w:r>
        <w:t>изоляции и пароизоляции на кровле, монтаж панелей с горючими и слабогорючими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w:t>
      </w:r>
      <w:r>
        <w:t>х работ предусмотрено технологией применения материала.</w:t>
      </w:r>
    </w:p>
    <w:p w:rsidR="00000000" w:rsidRDefault="00D24AE2">
      <w:pPr>
        <w:pStyle w:val="a6"/>
        <w:rPr>
          <w:color w:val="000000"/>
          <w:sz w:val="16"/>
          <w:szCs w:val="16"/>
          <w:shd w:val="clear" w:color="auto" w:fill="F0F0F0"/>
        </w:rPr>
      </w:pPr>
      <w:bookmarkStart w:id="885" w:name="sub_1363"/>
      <w:bookmarkEnd w:id="884"/>
      <w:r>
        <w:rPr>
          <w:color w:val="000000"/>
          <w:sz w:val="16"/>
          <w:szCs w:val="16"/>
          <w:shd w:val="clear" w:color="auto" w:fill="F0F0F0"/>
        </w:rPr>
        <w:t>Информация об изменениях:</w:t>
      </w:r>
    </w:p>
    <w:bookmarkEnd w:id="885"/>
    <w:p w:rsidR="00000000" w:rsidRDefault="00D24AE2">
      <w:pPr>
        <w:pStyle w:val="a7"/>
        <w:rPr>
          <w:shd w:val="clear" w:color="auto" w:fill="F0F0F0"/>
        </w:rPr>
      </w:pPr>
      <w:r>
        <w:t xml:space="preserve"> </w:t>
      </w:r>
      <w:r>
        <w:rPr>
          <w:shd w:val="clear" w:color="auto" w:fill="F0F0F0"/>
        </w:rPr>
        <w:t xml:space="preserve">Пункт 363 изменен с 1 марта 2023 г. - </w:t>
      </w:r>
      <w:hyperlink r:id="rId128" w:history="1">
        <w:r>
          <w:rPr>
            <w:rStyle w:val="a4"/>
            <w:shd w:val="clear" w:color="auto" w:fill="F0F0F0"/>
          </w:rPr>
          <w:t>Постановление</w:t>
        </w:r>
      </w:hyperlink>
      <w:r>
        <w:rPr>
          <w:shd w:val="clear" w:color="auto" w:fill="F0F0F0"/>
        </w:rPr>
        <w:t xml:space="preserve"> Правительства России от 24 о</w:t>
      </w:r>
      <w:r>
        <w:rPr>
          <w:shd w:val="clear" w:color="auto" w:fill="F0F0F0"/>
        </w:rPr>
        <w:t>ктября 2022 г. N 1885</w:t>
      </w:r>
    </w:p>
    <w:p w:rsidR="00000000" w:rsidRDefault="00D24AE2">
      <w:pPr>
        <w:pStyle w:val="a7"/>
        <w:rPr>
          <w:shd w:val="clear" w:color="auto" w:fill="F0F0F0"/>
        </w:rPr>
      </w:pPr>
      <w:r>
        <w:t xml:space="preserve"> </w:t>
      </w:r>
      <w:hyperlink r:id="rId129" w:history="1">
        <w:r>
          <w:rPr>
            <w:rStyle w:val="a4"/>
            <w:shd w:val="clear" w:color="auto" w:fill="F0F0F0"/>
          </w:rPr>
          <w:t>См. предыдущую редакцию</w:t>
        </w:r>
      </w:hyperlink>
    </w:p>
    <w:p w:rsidR="00000000" w:rsidRDefault="00D24AE2">
      <w:r>
        <w:t>363. После завершения огневых работ должно быть обеспечено наблюдение за местом проведения работ в течение не менее 2 часов.</w:t>
      </w:r>
    </w:p>
    <w:p w:rsidR="00000000" w:rsidRDefault="00D24AE2">
      <w:bookmarkStart w:id="886" w:name="sub_13632"/>
      <w:r>
        <w:t>При этом наблюдение может осуществляться дистанционно, в том числе путем применения средств видеонаблюдения.</w:t>
      </w:r>
    </w:p>
    <w:p w:rsidR="00000000" w:rsidRDefault="00D24AE2">
      <w:bookmarkStart w:id="887" w:name="sub_1364"/>
      <w:bookmarkEnd w:id="886"/>
      <w:r>
        <w:t>364. При проведении газосварочных работ:</w:t>
      </w:r>
    </w:p>
    <w:p w:rsidR="00000000" w:rsidRDefault="00D24AE2">
      <w:bookmarkStart w:id="888" w:name="sub_13641"/>
      <w:bookmarkEnd w:id="887"/>
      <w:r>
        <w:t xml:space="preserve">а) переносные ацетиленовые генераторы следует устанавливать на открытых </w:t>
      </w:r>
      <w:r>
        <w:t>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000000" w:rsidRDefault="00D24AE2">
      <w:bookmarkStart w:id="889" w:name="sub_13642"/>
      <w:bookmarkEnd w:id="888"/>
      <w:r>
        <w:t>б) при установке ацетиленового генератора в помещениях (закрыты</w:t>
      </w:r>
      <w:r>
        <w:t>х местах) вывешиваются плакаты "Вход посторонним запрещен -огнеопасно", "Не курить", "Не проходить с огнем";</w:t>
      </w:r>
    </w:p>
    <w:p w:rsidR="00000000" w:rsidRDefault="00D24AE2">
      <w:bookmarkStart w:id="890" w:name="sub_13643"/>
      <w:bookmarkEnd w:id="889"/>
      <w:r>
        <w:t>в) по окончании работы карбид кальция в переносном генераторе должен быть выработан. Известковый ил, удаляемый из генератора, выг</w:t>
      </w:r>
      <w:r>
        <w:t>ружается в приспособленную для этих целей тару и сливается в иловую яму или специальный бункер;</w:t>
      </w:r>
    </w:p>
    <w:p w:rsidR="00000000" w:rsidRDefault="00D24AE2">
      <w:bookmarkStart w:id="891" w:name="sub_13644"/>
      <w:bookmarkEnd w:id="890"/>
      <w:r>
        <w:t>г) открытые иловые ямы ограждаются перилами, а закрытые имеют негорючие перекрытия и оборудуются вытяжной вентиляцией и люками для удаления ил</w:t>
      </w:r>
      <w:r>
        <w:t>а;</w:t>
      </w:r>
    </w:p>
    <w:p w:rsidR="00000000" w:rsidRDefault="00D24AE2">
      <w:bookmarkStart w:id="892" w:name="sub_13645"/>
      <w:bookmarkEnd w:id="891"/>
      <w:r>
        <w:t>д) газоподводящие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000000" w:rsidRDefault="00D24AE2">
      <w:bookmarkStart w:id="893" w:name="sub_13646"/>
      <w:bookmarkEnd w:id="892"/>
      <w:r>
        <w:t>е) карбид каль</w:t>
      </w:r>
      <w:r>
        <w:t>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000000" w:rsidRDefault="00D24AE2">
      <w:bookmarkStart w:id="894" w:name="sub_13647"/>
      <w:bookmarkEnd w:id="893"/>
      <w:r>
        <w:t>ж) в помещениях ацетиленовых установок, в которых не имеется промежуточного склада карбида</w:t>
      </w:r>
      <w:r>
        <w:t xml:space="preserve">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000000" w:rsidRDefault="00D24AE2">
      <w:bookmarkStart w:id="895" w:name="sub_13648"/>
      <w:bookmarkEnd w:id="894"/>
      <w:r>
        <w:t>з) вскрытые барабаны с карбидом кальция следует защищать непроницаемыми дл</w:t>
      </w:r>
      <w:r>
        <w:t>я воды крышками;</w:t>
      </w:r>
    </w:p>
    <w:p w:rsidR="00000000" w:rsidRDefault="00D24AE2">
      <w:bookmarkStart w:id="896" w:name="sub_13649"/>
      <w:bookmarkEnd w:id="895"/>
      <w: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000000" w:rsidRDefault="00D24AE2">
      <w:bookmarkStart w:id="897" w:name="sub_136410"/>
      <w:bookmarkEnd w:id="896"/>
      <w:r>
        <w:t xml:space="preserve">к) хранение и транспортирование баллонов с газами </w:t>
      </w:r>
      <w:r>
        <w:t xml:space="preserve">осуществляется только с навинченными </w:t>
      </w:r>
      <w:r>
        <w:lastRenderedPageBreak/>
        <w:t>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000000" w:rsidRDefault="00D24AE2">
      <w:bookmarkStart w:id="898" w:name="sub_136411"/>
      <w:bookmarkEnd w:id="897"/>
      <w:r>
        <w:t xml:space="preserve">л) </w:t>
      </w:r>
      <w:r>
        <w:t>запрещается хранение в одном помещении кислородных баллонов и баллонов с горючими газами, а также карбида кальция, красок, масел и жиров;</w:t>
      </w:r>
    </w:p>
    <w:p w:rsidR="00000000" w:rsidRDefault="00D24AE2">
      <w:bookmarkStart w:id="899" w:name="sub_136412"/>
      <w:bookmarkEnd w:id="898"/>
      <w:r>
        <w:t>м) при обращении с порожними баллонами из-под кислорода или горючих газов соблюдаются такие же мер</w:t>
      </w:r>
      <w:r>
        <w:t>ы безопасности, как и с наполненными баллонами;</w:t>
      </w:r>
    </w:p>
    <w:p w:rsidR="00000000" w:rsidRDefault="00D24AE2">
      <w:bookmarkStart w:id="900" w:name="sub_136413"/>
      <w:bookmarkEnd w:id="899"/>
      <w:r>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000000" w:rsidRDefault="00D24AE2">
      <w:bookmarkStart w:id="901" w:name="sub_1365"/>
      <w:bookmarkEnd w:id="900"/>
      <w:r>
        <w:t>365. При проведении газосварочных или газорезательных работ с карбидом кальция запрещается:</w:t>
      </w:r>
    </w:p>
    <w:p w:rsidR="00000000" w:rsidRDefault="00D24AE2">
      <w:bookmarkStart w:id="902" w:name="sub_13651"/>
      <w:bookmarkEnd w:id="901"/>
      <w:r>
        <w:t>а) использовать один водяной затвор 2 сварщикам;</w:t>
      </w:r>
    </w:p>
    <w:p w:rsidR="00000000" w:rsidRDefault="00D24AE2">
      <w:bookmarkStart w:id="903" w:name="sub_13652"/>
      <w:bookmarkEnd w:id="902"/>
      <w:r>
        <w:t>б) загружать карбид кальция завышенной грануляции или проталкивать его в воронк</w:t>
      </w:r>
      <w:r>
        <w:t>у аппарата с помощью железных прутков и проволоки, а также работать на карбидной пыли;</w:t>
      </w:r>
    </w:p>
    <w:p w:rsidR="00000000" w:rsidRDefault="00D24AE2">
      <w:bookmarkStart w:id="904" w:name="sub_13653"/>
      <w:bookmarkEnd w:id="903"/>
      <w:r>
        <w:t xml:space="preserve">в) загружать карбид кальция в мокрые загрузочные корзины или при наличии воды в газосборнике, а также загружать корзины карбидом более чем на половину </w:t>
      </w:r>
      <w:r>
        <w:t>их объема при работе генераторов "вода на карбид";</w:t>
      </w:r>
    </w:p>
    <w:p w:rsidR="00000000" w:rsidRDefault="00D24AE2">
      <w:bookmarkStart w:id="905" w:name="sub_13654"/>
      <w:bookmarkEnd w:id="904"/>
      <w:r>
        <w:t>г) проводить продувку шланга для горючих газов кислородом и кислородного шланга горючим газом, а также взаимозаменять шланги при работе;</w:t>
      </w:r>
    </w:p>
    <w:p w:rsidR="00000000" w:rsidRDefault="00D24AE2">
      <w:bookmarkStart w:id="906" w:name="sub_13655"/>
      <w:bookmarkEnd w:id="905"/>
      <w:r>
        <w:t>д) перекручивать, заламывать или</w:t>
      </w:r>
      <w:r>
        <w:t xml:space="preserve"> зажимать газоподводящие шланги;</w:t>
      </w:r>
    </w:p>
    <w:p w:rsidR="00000000" w:rsidRDefault="00D24AE2">
      <w:bookmarkStart w:id="907" w:name="sub_13656"/>
      <w:bookmarkEnd w:id="906"/>
      <w:r>
        <w:t>е) переносить генератор при наличии в газосборнике ацетилена;</w:t>
      </w:r>
    </w:p>
    <w:p w:rsidR="00000000" w:rsidRDefault="00D24AE2">
      <w:bookmarkStart w:id="908" w:name="sub_13657"/>
      <w:bookmarkEnd w:id="907"/>
      <w:r>
        <w:t>ж) форсировать работу ацетиленовых генераторов путем преднамеренного увеличения давления газа в них или увеличения единовреме</w:t>
      </w:r>
      <w:r>
        <w:t>нной загрузки карбида кальция;</w:t>
      </w:r>
    </w:p>
    <w:p w:rsidR="00000000" w:rsidRDefault="00D24AE2">
      <w:bookmarkStart w:id="909" w:name="sub_13658"/>
      <w:bookmarkEnd w:id="908"/>
      <w: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000000" w:rsidRDefault="00D24AE2">
      <w:bookmarkStart w:id="910" w:name="sub_1366"/>
      <w:bookmarkEnd w:id="909"/>
      <w:r>
        <w:t>366. При проведении электросварочных работ:</w:t>
      </w:r>
    </w:p>
    <w:p w:rsidR="00000000" w:rsidRDefault="00D24AE2">
      <w:bookmarkStart w:id="911" w:name="sub_13661"/>
      <w:bookmarkEnd w:id="910"/>
      <w:r>
        <w:t>а) запрещается использовать провода без изоляции или с поврежденной изоляцией, а также применять нестандартные автоматические выключатели;</w:t>
      </w:r>
    </w:p>
    <w:p w:rsidR="00000000" w:rsidRDefault="00D24AE2">
      <w:bookmarkStart w:id="912" w:name="sub_13662"/>
      <w:bookmarkEnd w:id="911"/>
      <w:r>
        <w:t>б) следует соединять свароч</w:t>
      </w:r>
      <w:r>
        <w:t>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000000" w:rsidRDefault="00D24AE2">
      <w:bookmarkStart w:id="913" w:name="sub_13663"/>
      <w:bookmarkEnd w:id="912"/>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w:t>
      </w:r>
      <w:r>
        <w:t xml:space="preserve"> а также к местам сварочных работ;</w:t>
      </w:r>
    </w:p>
    <w:p w:rsidR="00000000" w:rsidRDefault="00D24AE2">
      <w:bookmarkStart w:id="914" w:name="sub_13664"/>
      <w:bookmarkEnd w:id="913"/>
      <w:r>
        <w:t xml:space="preserve">г) </w:t>
      </w:r>
      <w:r>
        <w:t>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-не менее 1 метра;</w:t>
      </w:r>
    </w:p>
    <w:p w:rsidR="00000000" w:rsidRDefault="00D24AE2">
      <w:bookmarkStart w:id="915" w:name="sub_13665"/>
      <w:bookmarkEnd w:id="914"/>
      <w:r>
        <w:t>д) в качестве обратного пр</w:t>
      </w:r>
      <w:r>
        <w:t>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w:t>
      </w:r>
      <w:r>
        <w:t>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000000" w:rsidRDefault="00D24AE2">
      <w:bookmarkStart w:id="916" w:name="sub_13666"/>
      <w:bookmarkEnd w:id="915"/>
      <w:r>
        <w:t>е) запрещается использование в качестве обратного проводника внутренн</w:t>
      </w:r>
      <w:r>
        <w:t>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000000" w:rsidRDefault="00D24AE2">
      <w:bookmarkStart w:id="917" w:name="sub_13667"/>
      <w:bookmarkEnd w:id="916"/>
      <w:r>
        <w:lastRenderedPageBreak/>
        <w:t>ж) в пожаровзрывоопасных и пожар</w:t>
      </w:r>
      <w:r>
        <w:t>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000000" w:rsidRDefault="00D24AE2">
      <w:bookmarkStart w:id="918" w:name="sub_13668"/>
      <w:bookmarkEnd w:id="917"/>
      <w:r>
        <w:t>з) кон</w:t>
      </w:r>
      <w:r>
        <w:t>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w:t>
      </w:r>
      <w:r>
        <w:t>и на металлические предметы. Рукоятка электрододержателя делается из негорючего диэлектрического и теплоизолирующего материала;</w:t>
      </w:r>
    </w:p>
    <w:p w:rsidR="00000000" w:rsidRDefault="00D24AE2">
      <w:bookmarkStart w:id="919" w:name="sub_13669"/>
      <w:bookmarkEnd w:id="918"/>
      <w:r>
        <w:t>и) следует применять электроды, изготовленные в заводских условиях, соответствующие номинальной величине сваро</w:t>
      </w:r>
      <w:r>
        <w:t>чного тока. При смене электродов их остатки (огарки) следует помещать в металлический ящик, устанавливаемый у места сварочных работ;</w:t>
      </w:r>
    </w:p>
    <w:p w:rsidR="00000000" w:rsidRDefault="00D24AE2">
      <w:bookmarkStart w:id="920" w:name="sub_136610"/>
      <w:bookmarkEnd w:id="919"/>
      <w:r>
        <w:t>к) необходимо электросварочную установку на время работы заземлять. Помимо заземления основного электрос</w:t>
      </w:r>
      <w:r>
        <w:t>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000000" w:rsidRDefault="00D24AE2">
      <w:bookmarkStart w:id="921" w:name="sub_136611"/>
      <w:bookmarkEnd w:id="920"/>
      <w:r>
        <w:t>л) чистку агрегата и пуск</w:t>
      </w:r>
      <w:r>
        <w:t>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000000" w:rsidRDefault="00D24AE2">
      <w:bookmarkStart w:id="922" w:name="sub_136612"/>
      <w:bookmarkEnd w:id="921"/>
      <w:r>
        <w:t>м) питание дуги в установках для атомно-водоро</w:t>
      </w:r>
      <w:r>
        <w:t>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000000" w:rsidRDefault="00D24AE2">
      <w:bookmarkStart w:id="923" w:name="sub_136613"/>
      <w:bookmarkEnd w:id="922"/>
      <w:r>
        <w:t>н) при атомно-водородной сварке в горелке должно предусматриваться автоматиче</w:t>
      </w:r>
      <w:r>
        <w:t>ское отключение напряжения и прекращение подачи водорода в случае разрыва цепи. Запрещается оставлять включенные горелки без присмотра.</w:t>
      </w:r>
    </w:p>
    <w:p w:rsidR="00000000" w:rsidRDefault="00D24AE2">
      <w:bookmarkStart w:id="924" w:name="sub_1367"/>
      <w:bookmarkEnd w:id="923"/>
      <w:r>
        <w:t>367. При огневых работах, связанных с резкой металла:</w:t>
      </w:r>
    </w:p>
    <w:p w:rsidR="00000000" w:rsidRDefault="00D24AE2">
      <w:bookmarkStart w:id="925" w:name="sub_13671"/>
      <w:bookmarkEnd w:id="924"/>
      <w:r>
        <w:t>а) необходимо принимать меры по</w:t>
      </w:r>
      <w:r>
        <w:t xml:space="preserve"> предотвращению розлива легковоспламеняющихся и горючих жидкостей;</w:t>
      </w:r>
    </w:p>
    <w:p w:rsidR="00000000" w:rsidRDefault="00D24AE2">
      <w:bookmarkStart w:id="926" w:name="sub_13672"/>
      <w:bookmarkEnd w:id="925"/>
      <w:r>
        <w:t xml:space="preserve">б) допускается хранить запас горючего на месте проведения бензо-и керосинорезательных работ в количестве не более сменной потребности. Горючее следует хранить в исправной </w:t>
      </w:r>
      <w:r>
        <w:t>небьющейся и плотно закрывающейся таре на расстоянии не менее 10 метров от места производства огневых работ;</w:t>
      </w:r>
    </w:p>
    <w:p w:rsidR="00000000" w:rsidRDefault="00D24AE2">
      <w:bookmarkStart w:id="927" w:name="sub_13673"/>
      <w:bookmarkEnd w:id="926"/>
      <w:r>
        <w:t>в) необходимо проверять перед началом работ исправность арматуры бензо- и керосинореза, плотность соединений шлангов на ниппелях,</w:t>
      </w:r>
      <w:r>
        <w:t xml:space="preserve"> исправность резьбы в накидных гайках и головках;</w:t>
      </w:r>
    </w:p>
    <w:p w:rsidR="00000000" w:rsidRDefault="00D24AE2">
      <w:bookmarkStart w:id="928" w:name="sub_13674"/>
      <w:bookmarkEnd w:id="927"/>
      <w:r>
        <w:t>г) применять горючее для бензо- и керосинорезательных работ в соответствии с имеющейся инструкцией;</w:t>
      </w:r>
    </w:p>
    <w:p w:rsidR="00000000" w:rsidRDefault="00D24AE2">
      <w:bookmarkStart w:id="929" w:name="sub_13675"/>
      <w:bookmarkEnd w:id="928"/>
      <w:r>
        <w:t>д) бачок с горючим располагать на расстоянии не менее 5 метров от балл</w:t>
      </w:r>
      <w:r>
        <w:t>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000000" w:rsidRDefault="00D24AE2">
      <w:bookmarkStart w:id="930" w:name="sub_13676"/>
      <w:bookmarkEnd w:id="929"/>
      <w:r>
        <w:t>е) запрещается эксплуатировать бачки, не прошедшие гидроиспытаний, имеющие течь г</w:t>
      </w:r>
      <w:r>
        <w:t>орючей смеси, а также неисправный насос или манометр;</w:t>
      </w:r>
    </w:p>
    <w:p w:rsidR="00000000" w:rsidRDefault="00D24AE2">
      <w:bookmarkStart w:id="931" w:name="sub_13677"/>
      <w:bookmarkEnd w:id="930"/>
      <w:r>
        <w:t>ж) запрещается разогревать испаритель резака посредством зажигания налитой на рабочем месте легковоспламеняющейся или горючей жидкости.</w:t>
      </w:r>
    </w:p>
    <w:p w:rsidR="00000000" w:rsidRDefault="00D24AE2">
      <w:bookmarkStart w:id="932" w:name="sub_1368"/>
      <w:bookmarkEnd w:id="931"/>
      <w:r>
        <w:t>368. При проведении бензо- и ке</w:t>
      </w:r>
      <w:r>
        <w:t>росинорезательных работ запрещается:</w:t>
      </w:r>
    </w:p>
    <w:p w:rsidR="00000000" w:rsidRDefault="00D24AE2">
      <w:bookmarkStart w:id="933" w:name="sub_13681"/>
      <w:bookmarkEnd w:id="932"/>
      <w:r>
        <w:t>а) достигать давления воздуха в бачке с горючим, превышающего рабочее давление кислорода в резаке;</w:t>
      </w:r>
    </w:p>
    <w:p w:rsidR="00000000" w:rsidRDefault="00D24AE2">
      <w:bookmarkStart w:id="934" w:name="sub_13682"/>
      <w:bookmarkEnd w:id="933"/>
      <w:r>
        <w:t>б) перегревать испаритель резака, а также подвешивать резак во время работы вертикаль</w:t>
      </w:r>
      <w:r>
        <w:t>но, головкой вверх;</w:t>
      </w:r>
    </w:p>
    <w:p w:rsidR="00000000" w:rsidRDefault="00D24AE2">
      <w:bookmarkStart w:id="935" w:name="sub_13683"/>
      <w:bookmarkEnd w:id="934"/>
      <w:r>
        <w:t>в) зажимать, перекручивать или заламывать шланги, подающие кислород или горючее к резаку;</w:t>
      </w:r>
    </w:p>
    <w:p w:rsidR="00000000" w:rsidRDefault="00D24AE2">
      <w:bookmarkStart w:id="936" w:name="sub_13684"/>
      <w:bookmarkEnd w:id="935"/>
      <w:r>
        <w:lastRenderedPageBreak/>
        <w:t>г) использовать кислородные шланги для подвода бензина или керосина к резаку.</w:t>
      </w:r>
    </w:p>
    <w:p w:rsidR="00000000" w:rsidRDefault="00D24AE2">
      <w:bookmarkStart w:id="937" w:name="sub_1369"/>
      <w:bookmarkEnd w:id="936"/>
      <w:r>
        <w:t>369. При провед</w:t>
      </w:r>
      <w:r>
        <w:t>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w:t>
      </w:r>
      <w:r>
        <w:t>твором пенообразователя и др.).</w:t>
      </w:r>
    </w:p>
    <w:p w:rsidR="00000000" w:rsidRDefault="00D24AE2">
      <w:bookmarkStart w:id="938" w:name="sub_141709"/>
      <w:bookmarkEnd w:id="937"/>
      <w:r>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000000" w:rsidRDefault="00D24AE2">
      <w:bookmarkStart w:id="939" w:name="sub_141710"/>
      <w:bookmarkEnd w:id="938"/>
      <w:r>
        <w:t xml:space="preserve">Для предотвращения </w:t>
      </w:r>
      <w:r>
        <w:t>выброса пламени из паяльной лампы заправляемое в лампу горючее не должно содержать посторонних примесей и воды.</w:t>
      </w:r>
    </w:p>
    <w:p w:rsidR="00000000" w:rsidRDefault="00D24AE2">
      <w:bookmarkStart w:id="940" w:name="sub_1370"/>
      <w:bookmarkEnd w:id="939"/>
      <w:r>
        <w:t>370. Во избежание взрыва паяльной лампы запрещается:</w:t>
      </w:r>
    </w:p>
    <w:p w:rsidR="00000000" w:rsidRDefault="00D24AE2">
      <w:bookmarkStart w:id="941" w:name="sub_13701"/>
      <w:bookmarkEnd w:id="940"/>
      <w:r>
        <w:t>а) применять в качестве горючего для ламп, работающих на</w:t>
      </w:r>
      <w:r>
        <w:t xml:space="preserve"> керосине, бензин или смеси бензина с керосином;</w:t>
      </w:r>
    </w:p>
    <w:p w:rsidR="00000000" w:rsidRDefault="00D24AE2">
      <w:bookmarkStart w:id="942" w:name="sub_13702"/>
      <w:bookmarkEnd w:id="941"/>
      <w:r>
        <w:t>б) повышать давление в резервуаре лампы при накачке воздуха более допустимого рабочего давления, указанного в паспорте;</w:t>
      </w:r>
    </w:p>
    <w:p w:rsidR="00000000" w:rsidRDefault="00D24AE2">
      <w:bookmarkStart w:id="943" w:name="sub_13703"/>
      <w:bookmarkEnd w:id="942"/>
      <w:r>
        <w:t>в) заполнять лампу горючим более чем на три четверти объема ее резервуара;</w:t>
      </w:r>
    </w:p>
    <w:p w:rsidR="00000000" w:rsidRDefault="00D24AE2">
      <w:bookmarkStart w:id="944" w:name="sub_13704"/>
      <w:bookmarkEnd w:id="943"/>
      <w:r>
        <w:t>г) отворачивать воздушный винт и наливную пробку, когда лампа горит или еще не остыла;</w:t>
      </w:r>
    </w:p>
    <w:p w:rsidR="00000000" w:rsidRDefault="00D24AE2">
      <w:bookmarkStart w:id="945" w:name="sub_13705"/>
      <w:bookmarkEnd w:id="944"/>
      <w:r>
        <w:t>д) ремонтировать лампу, а также выливать из нее горючее ил</w:t>
      </w:r>
      <w:r>
        <w:t>и заправлять ее горючим вблизи открытого огня.</w:t>
      </w:r>
    </w:p>
    <w:p w:rsidR="00000000" w:rsidRDefault="00D24AE2">
      <w:bookmarkStart w:id="946" w:name="sub_1371"/>
      <w:bookmarkEnd w:id="945"/>
      <w:r>
        <w:t xml:space="preserve">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w:t>
      </w:r>
      <w:r>
        <w:t>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000000" w:rsidRDefault="00D24AE2">
      <w:bookmarkStart w:id="947" w:name="sub_13712"/>
      <w:bookmarkEnd w:id="946"/>
      <w:r>
        <w:t>Легковоспламеняющиеся жидкости с температурой кипения ниже 50 градусов Цельсия с</w:t>
      </w:r>
      <w:r>
        <w:t>ледует хранить в холодильнике в емкости из темного стекла с нанесенной информацией о ее содержании.</w:t>
      </w:r>
    </w:p>
    <w:p w:rsidR="00000000" w:rsidRDefault="00D24AE2">
      <w:bookmarkStart w:id="948" w:name="sub_141711"/>
      <w:bookmarkEnd w:id="947"/>
      <w:r>
        <w:t>Не допускается оставлять на рабочих местах тару с легковоспламеняющимися и горючими жидкостями после их разлива в рабочую емкость. На раб</w:t>
      </w:r>
      <w:r>
        <w:t>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w:t>
      </w:r>
      <w:r>
        <w:t>ений.</w:t>
      </w:r>
    </w:p>
    <w:p w:rsidR="00000000" w:rsidRDefault="00D24AE2">
      <w:bookmarkStart w:id="949" w:name="sub_13714"/>
      <w:bookmarkEnd w:id="948"/>
      <w: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000000" w:rsidRDefault="00D24AE2">
      <w:bookmarkStart w:id="950" w:name="sub_1372"/>
      <w:bookmarkEnd w:id="949"/>
      <w:r>
        <w:t>372. На проведение огневых работ (огневой разогрев битума, г</w:t>
      </w:r>
      <w:r>
        <w:t>азо-и электросварочные работы, газо- и электрорезательные работы, бензино-и керосинорезательные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w:t>
      </w:r>
      <w:r>
        <w:t>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000000" w:rsidRDefault="00D24AE2">
      <w:bookmarkStart w:id="951" w:name="sub_141712"/>
      <w:bookmarkEnd w:id="950"/>
      <w:r>
        <w:t>Наряд-допуск выдается руководителю работ и утверждается руководителем организации или иным долж</w:t>
      </w:r>
      <w:r>
        <w:t>ностным лицом, уполномоченным руководителем организации.</w:t>
      </w:r>
    </w:p>
    <w:p w:rsidR="00000000" w:rsidRDefault="00D24AE2">
      <w:bookmarkStart w:id="952" w:name="sub_141713"/>
      <w:bookmarkEnd w:id="951"/>
      <w: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w:t>
      </w:r>
      <w:r>
        <w:t>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000000" w:rsidRDefault="00D24AE2">
      <w:bookmarkStart w:id="953" w:name="sub_141714"/>
      <w:bookmarkEnd w:id="952"/>
      <w: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w:t>
      </w:r>
      <w:r>
        <w:t xml:space="preserve"> а также информация о завершении работы в полном объеме с указанием даты и времени.</w:t>
      </w:r>
    </w:p>
    <w:p w:rsidR="00000000" w:rsidRDefault="00D24AE2">
      <w:bookmarkStart w:id="954" w:name="sub_13725"/>
      <w:bookmarkEnd w:id="953"/>
      <w:r>
        <w:lastRenderedPageBreak/>
        <w:t xml:space="preserve">Допускается оформление и регистрация наряда-допуска на проведение огневых работ в электронном виде в соответствии с требованиями </w:t>
      </w:r>
      <w:hyperlink r:id="rId130" w:history="1">
        <w:r>
          <w:rPr>
            <w:rStyle w:val="a4"/>
          </w:rPr>
          <w:t>Федерального закона</w:t>
        </w:r>
      </w:hyperlink>
      <w:r>
        <w:t xml:space="preserve"> "Об электронной подписи".</w:t>
      </w:r>
    </w:p>
    <w:bookmarkEnd w:id="954"/>
    <w:p w:rsidR="00000000" w:rsidRDefault="00D24AE2"/>
    <w:p w:rsidR="00000000" w:rsidRDefault="00D24AE2">
      <w:pPr>
        <w:pStyle w:val="1"/>
      </w:pPr>
      <w:bookmarkStart w:id="955" w:name="sub_10170"/>
      <w:r>
        <w:t>XVII. Автозаправочные станции</w:t>
      </w:r>
    </w:p>
    <w:bookmarkEnd w:id="955"/>
    <w:p w:rsidR="00000000" w:rsidRDefault="00D24AE2"/>
    <w:p w:rsidR="00000000" w:rsidRDefault="00D24AE2">
      <w:bookmarkStart w:id="956" w:name="sub_1373"/>
      <w:r>
        <w:t>373. Руководитель организации обеспечивает в установленные технической документацией сроки очистку и пр</w:t>
      </w:r>
      <w:r>
        <w:t>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000000" w:rsidRDefault="00D24AE2">
      <w:bookmarkStart w:id="957" w:name="sub_1374"/>
      <w:bookmarkEnd w:id="956"/>
      <w:r>
        <w:t>374. Технологическое оборудование, предназначенное для использования пожар</w:t>
      </w:r>
      <w:r>
        <w:t>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000000" w:rsidRDefault="00D24AE2">
      <w:bookmarkStart w:id="958" w:name="sub_1375"/>
      <w:bookmarkEnd w:id="957"/>
      <w:r>
        <w:t xml:space="preserve">375. Степень заполнения резервуаров топливом не должна </w:t>
      </w:r>
      <w:r>
        <w:t>превышать 95 процентов их внутреннего геометрического объема.</w:t>
      </w:r>
    </w:p>
    <w:p w:rsidR="00000000" w:rsidRDefault="00D24AE2">
      <w:bookmarkStart w:id="959" w:name="sub_1376"/>
      <w:bookmarkEnd w:id="958"/>
      <w:r>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w:t>
      </w:r>
      <w:r>
        <w:t>дела распространения пламени и при непрерывном контроле газовой среды.</w:t>
      </w:r>
    </w:p>
    <w:p w:rsidR="00000000" w:rsidRDefault="00D24AE2">
      <w:bookmarkStart w:id="960" w:name="sub_1377"/>
      <w:bookmarkEnd w:id="959"/>
      <w:r>
        <w:t>377. После окончания обесшламливания шлам необходимо немедленно удалить с территории автозаправочных станций.</w:t>
      </w:r>
    </w:p>
    <w:p w:rsidR="00000000" w:rsidRDefault="00D24AE2">
      <w:bookmarkStart w:id="961" w:name="sub_1378"/>
      <w:bookmarkEnd w:id="960"/>
      <w:r>
        <w:t>378. Запрещается перекрытие трубопровода де</w:t>
      </w:r>
      <w:r>
        <w:t>аэрации резервуара для осуществления рециркуляции паров топлива при сливоналивных операциях.</w:t>
      </w:r>
    </w:p>
    <w:p w:rsidR="00000000" w:rsidRDefault="00D24AE2">
      <w:bookmarkStart w:id="962" w:name="sub_1379"/>
      <w:bookmarkEnd w:id="961"/>
      <w:r>
        <w:t>379. Наполнение резервуаров топливом следует проводить только закрытым способом.</w:t>
      </w:r>
    </w:p>
    <w:p w:rsidR="00000000" w:rsidRDefault="00D24AE2">
      <w:bookmarkStart w:id="963" w:name="sub_1380"/>
      <w:bookmarkEnd w:id="962"/>
      <w:r>
        <w:t>380. Выход паров топлива в окружающее пространство</w:t>
      </w:r>
      <w:r>
        <w:t xml:space="preserve"> должен быть исключен помимо трубопроводов деаэрации резервуаров (камер) или через дыхательный клапан автоцистерны с топливом.</w:t>
      </w:r>
    </w:p>
    <w:p w:rsidR="00000000" w:rsidRDefault="00D24AE2">
      <w:bookmarkStart w:id="964" w:name="sub_1381"/>
      <w:bookmarkEnd w:id="963"/>
      <w:r>
        <w:t>381. Одновременное наполнение резервуара для хранения топлива из автоцистерны и заправка транспортных средств топ</w:t>
      </w:r>
      <w:r>
        <w:t>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w:t>
      </w:r>
      <w:r>
        <w:t>вие людей, не входящих в число персонала (за исключением водителя автоцистерны), при нахождении на территории автоцистерны не допускается.</w:t>
      </w:r>
    </w:p>
    <w:p w:rsidR="00000000" w:rsidRDefault="00D24AE2">
      <w:bookmarkStart w:id="965" w:name="sub_1382"/>
      <w:bookmarkEnd w:id="964"/>
      <w:r>
        <w:t>382. Процесс наполнения резервуара топливом из автоцистерны должен контролироваться работниками автоз</w:t>
      </w:r>
      <w:r>
        <w:t>аправочной станции (дистанционно для автоматических автозаправочных станций) и водителем автоцистерны.</w:t>
      </w:r>
    </w:p>
    <w:p w:rsidR="00000000" w:rsidRDefault="00D24AE2">
      <w:bookmarkStart w:id="966" w:name="sub_1383"/>
      <w:bookmarkEnd w:id="965"/>
      <w:r>
        <w:t xml:space="preserve">383. Операции по наполнению резервуаров автозаправочной станции топливом из автоцистерны, не оборудованной донным клапаном, проводятся в </w:t>
      </w:r>
      <w:r>
        <w:t>следующей последовательности:</w:t>
      </w:r>
    </w:p>
    <w:p w:rsidR="00000000" w:rsidRDefault="00D24AE2">
      <w:bookmarkStart w:id="967" w:name="sub_13831"/>
      <w:bookmarkEnd w:id="966"/>
      <w:r>
        <w:t>а) установка у заправочной площадки для автоцистерны с топливом и приведение в готовность 2 передвижных огнетушителей требуемого объема;</w:t>
      </w:r>
    </w:p>
    <w:p w:rsidR="00000000" w:rsidRDefault="00D24AE2">
      <w:bookmarkStart w:id="968" w:name="sub_13832"/>
      <w:bookmarkEnd w:id="967"/>
      <w:r>
        <w:t>б) перекрытие лотка отвода атмосферных осадков, загряз</w:t>
      </w:r>
      <w:r>
        <w:t>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000000" w:rsidRDefault="00D24AE2">
      <w:bookmarkStart w:id="969" w:name="sub_13833"/>
      <w:bookmarkEnd w:id="968"/>
      <w:r>
        <w:t>в) установка автоцистерны с топливом на предусмотре</w:t>
      </w:r>
      <w:r>
        <w:t>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w:t>
      </w:r>
      <w:r>
        <w:t>аземляющему устройству. Не допускается присоединять заземляющие проводники к окрашенным и загрязненным металлическим частям автоцистерны.</w:t>
      </w:r>
    </w:p>
    <w:p w:rsidR="00000000" w:rsidRDefault="00D24AE2">
      <w:bookmarkStart w:id="970" w:name="sub_1384"/>
      <w:bookmarkEnd w:id="969"/>
      <w:r>
        <w:t>384. При заправке транспортных средств топливом соблюдаются следующие требования:</w:t>
      </w:r>
    </w:p>
    <w:p w:rsidR="00000000" w:rsidRDefault="00D24AE2">
      <w:bookmarkStart w:id="971" w:name="sub_13841"/>
      <w:bookmarkEnd w:id="970"/>
      <w:r>
        <w:t xml:space="preserve">а) мототехника подается к топливораздаточным колонкам с заглушёнными двигателями, пуск и остановка которых производится на расстоянии не менее 15 метров от топливозаправочных </w:t>
      </w:r>
      <w:r>
        <w:lastRenderedPageBreak/>
        <w:t>колонок, а автомобили, автобусы и автотракторная техника - своим ходом;</w:t>
      </w:r>
    </w:p>
    <w:p w:rsidR="00000000" w:rsidRDefault="00D24AE2">
      <w:bookmarkStart w:id="972" w:name="sub_13842"/>
      <w:bookmarkEnd w:id="971"/>
      <w:r>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w:t>
      </w:r>
      <w:r>
        <w:t>робезопасном исполнении и по окончании рабочего дня вывозятся с территории автозаправочной станции;</w:t>
      </w:r>
    </w:p>
    <w:p w:rsidR="00000000" w:rsidRDefault="00D24AE2">
      <w:bookmarkStart w:id="973" w:name="sub_13843"/>
      <w:bookmarkEnd w:id="972"/>
      <w:r>
        <w:t>в) расстояние между стоящим под заправкой и следующим за ним автомобилем должно быть не менее 1 метра при этом для каждого транспортного с</w:t>
      </w:r>
      <w:r>
        <w:t>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000000" w:rsidRDefault="00D24AE2">
      <w:bookmarkStart w:id="974" w:name="sub_1385"/>
      <w:bookmarkEnd w:id="973"/>
      <w:r>
        <w:t>385. На автозаправочной станции запрещается:</w:t>
      </w:r>
    </w:p>
    <w:p w:rsidR="00000000" w:rsidRDefault="00D24AE2">
      <w:bookmarkStart w:id="975" w:name="sub_13851"/>
      <w:bookmarkEnd w:id="974"/>
      <w:r>
        <w:t>а) заправка транспортных средств с работающими двигателями;</w:t>
      </w:r>
    </w:p>
    <w:p w:rsidR="00000000" w:rsidRDefault="00D24AE2">
      <w:bookmarkStart w:id="976" w:name="sub_13852"/>
      <w:bookmarkEnd w:id="975"/>
      <w:r>
        <w:t>б) проезд транспортных средств над подземными резервуарами, если это не предусмотрено технико-эксплуатационной докум</w:t>
      </w:r>
      <w:r>
        <w:t>ентацией;</w:t>
      </w:r>
    </w:p>
    <w:p w:rsidR="00000000" w:rsidRDefault="00D24AE2">
      <w:bookmarkStart w:id="977" w:name="sub_13853"/>
      <w:bookmarkEnd w:id="976"/>
      <w:r>
        <w:t>в) заполнение резервуаров топливом и заправка транспортных средств во время грозы и в случае проявления атмосферных разрядов;</w:t>
      </w:r>
    </w:p>
    <w:p w:rsidR="00000000" w:rsidRDefault="00D24AE2">
      <w:bookmarkStart w:id="978" w:name="sub_13854"/>
      <w:bookmarkEnd w:id="977"/>
      <w:r>
        <w:t>г) работать в одежде и обуви, загрязненных топливом, использовать тару (емкости, кан</w:t>
      </w:r>
      <w:r>
        <w:t>истры и др.) для заправки топливом, в процессе наполнения которой может возникнуть искра;</w:t>
      </w:r>
    </w:p>
    <w:p w:rsidR="00000000" w:rsidRDefault="00D24AE2">
      <w:bookmarkStart w:id="979" w:name="sub_13855"/>
      <w:bookmarkEnd w:id="978"/>
      <w:r>
        <w:t>д) заправка транспортных средств, в которых находятся пассажиры (за исключением легковых автомобилей);</w:t>
      </w:r>
    </w:p>
    <w:p w:rsidR="00000000" w:rsidRDefault="00D24AE2">
      <w:bookmarkStart w:id="980" w:name="sub_13856"/>
      <w:bookmarkEnd w:id="979"/>
      <w:r>
        <w:t>е) заправка транспортных ср</w:t>
      </w:r>
      <w:r>
        <w:t>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000000" w:rsidRDefault="00D24AE2">
      <w:bookmarkStart w:id="981" w:name="sub_13857"/>
      <w:bookmarkEnd w:id="980"/>
      <w: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000000" w:rsidRDefault="00D24AE2">
      <w:bookmarkStart w:id="982" w:name="sub_1386"/>
      <w:bookmarkEnd w:id="981"/>
      <w:r>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000000" w:rsidRDefault="00D24AE2">
      <w:bookmarkStart w:id="983" w:name="sub_141715"/>
      <w:bookmarkEnd w:id="982"/>
      <w:r>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000000" w:rsidRDefault="00D24AE2">
      <w:bookmarkStart w:id="984" w:name="sub_1387"/>
      <w:bookmarkEnd w:id="983"/>
      <w:r>
        <w:t>387. Запрещается использовать на территории автозаправочной станции устройства</w:t>
      </w:r>
      <w:r>
        <w:t xml:space="preserve">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w:t>
      </w:r>
      <w:r>
        <w:t>а) 90 градусов Цельсия.</w:t>
      </w:r>
    </w:p>
    <w:p w:rsidR="00000000" w:rsidRDefault="00D24AE2">
      <w:pPr>
        <w:pStyle w:val="a6"/>
        <w:rPr>
          <w:color w:val="000000"/>
          <w:sz w:val="16"/>
          <w:szCs w:val="16"/>
          <w:shd w:val="clear" w:color="auto" w:fill="F0F0F0"/>
        </w:rPr>
      </w:pPr>
      <w:bookmarkStart w:id="985" w:name="sub_1388"/>
      <w:bookmarkEnd w:id="984"/>
      <w:r>
        <w:rPr>
          <w:color w:val="000000"/>
          <w:sz w:val="16"/>
          <w:szCs w:val="16"/>
          <w:shd w:val="clear" w:color="auto" w:fill="F0F0F0"/>
        </w:rPr>
        <w:t>Информация об изменениях:</w:t>
      </w:r>
    </w:p>
    <w:bookmarkEnd w:id="985"/>
    <w:p w:rsidR="00000000" w:rsidRDefault="00D24AE2">
      <w:pPr>
        <w:pStyle w:val="a7"/>
        <w:rPr>
          <w:shd w:val="clear" w:color="auto" w:fill="F0F0F0"/>
        </w:rPr>
      </w:pPr>
      <w:r>
        <w:t xml:space="preserve"> </w:t>
      </w:r>
      <w:r>
        <w:rPr>
          <w:shd w:val="clear" w:color="auto" w:fill="F0F0F0"/>
        </w:rPr>
        <w:t xml:space="preserve">Пункт 388 изменен с 1 марта 2023 г. - </w:t>
      </w:r>
      <w:hyperlink r:id="rId131"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rsidR="00000000" w:rsidRDefault="00D24AE2">
      <w:pPr>
        <w:pStyle w:val="a7"/>
        <w:rPr>
          <w:shd w:val="clear" w:color="auto" w:fill="F0F0F0"/>
        </w:rPr>
      </w:pPr>
      <w:r>
        <w:t xml:space="preserve"> </w:t>
      </w:r>
      <w:hyperlink r:id="rId132" w:history="1">
        <w:r>
          <w:rPr>
            <w:rStyle w:val="a4"/>
            <w:shd w:val="clear" w:color="auto" w:fill="F0F0F0"/>
          </w:rPr>
          <w:t>См. предыдущую редакцию</w:t>
        </w:r>
      </w:hyperlink>
    </w:p>
    <w:p w:rsidR="00000000" w:rsidRDefault="00D24AE2">
      <w:r>
        <w:t xml:space="preserve">388. Для автозаправочной станции, на которой проектной документацией допускается использовать автоцистерны, не оборудованные донным клапаном, следует предусматривать не менее </w:t>
      </w:r>
      <w:r>
        <w:t>2 передвижных огнетушителей требуемого объема.</w:t>
      </w:r>
    </w:p>
    <w:p w:rsidR="00000000" w:rsidRDefault="00D24AE2">
      <w:bookmarkStart w:id="986" w:name="sub_1389"/>
      <w:r>
        <w:t>389. Автозаправочные станции оснащаются первичными средствами пожаротушения.</w:t>
      </w:r>
    </w:p>
    <w:p w:rsidR="00000000" w:rsidRDefault="00D24AE2">
      <w:bookmarkStart w:id="987" w:name="sub_13892"/>
      <w:bookmarkEnd w:id="986"/>
      <w:r>
        <w:t>Заправочный островок для заправки только легковых автомобилей, имеющий от 1 до 4 топливораздаточных колонок</w:t>
      </w:r>
      <w:r>
        <w:t xml:space="preserve">, оснащается не менее чем 2 огнетушителями с минимальным рангом тушения модельного очага пожара 3А, 144В, С, Е (с учетом климатических условий эксплуатации), </w:t>
      </w:r>
      <w:r>
        <w:lastRenderedPageBreak/>
        <w:t>а заправочный островок, имеющий от 5 до 8 топливораздаточных колонок, оснащается не менее чем 4 ог</w:t>
      </w:r>
      <w:r>
        <w:t>нетушителями с минимальным рангом тушения модельного очага пожара 3А, 144В, С, Е (с учетом климатических условий эксплуатации) и одним покрывалом для изоляции очага возгорания размером не менее 2x1,5 метра. Размещение огнетушителей должно предусматриваться</w:t>
      </w:r>
      <w:r>
        <w:t xml:space="preserve"> на заправочных островках.</w:t>
      </w:r>
    </w:p>
    <w:p w:rsidR="00000000" w:rsidRDefault="00D24AE2">
      <w:bookmarkStart w:id="988" w:name="sub_141716"/>
      <w:bookmarkEnd w:id="987"/>
      <w:r>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w:t>
      </w:r>
      <w:r>
        <w:t xml:space="preserve"> чем 2 передвижными огнетушителями с минимальным рангом тушения модельного очага пожара 6А, 233В, С, Е (с учетом климатических условий эксплуатации).</w:t>
      </w:r>
    </w:p>
    <w:p w:rsidR="00000000" w:rsidRDefault="00D24AE2">
      <w:bookmarkStart w:id="989" w:name="sub_141717"/>
      <w:bookmarkEnd w:id="988"/>
      <w:r>
        <w:t>Размещение огнетушителей и покрывал для изоляции очага возгорания должно предусматрива</w:t>
      </w:r>
      <w:r>
        <w:t>ться на заправочных островках в легкодоступных местах, защищенных от атмосферных осадков.</w:t>
      </w:r>
    </w:p>
    <w:p w:rsidR="00000000" w:rsidRDefault="00D24AE2">
      <w:bookmarkStart w:id="990" w:name="sub_1390"/>
      <w:bookmarkEnd w:id="989"/>
      <w:r>
        <w:t>390. При возникновении пожароопасных ситуаций на автозаправочной станции необходимо отключить электропитание технологической системы (кроме электроп</w:t>
      </w:r>
      <w:r>
        <w:t>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000000" w:rsidRDefault="00D24AE2">
      <w:bookmarkStart w:id="991" w:name="sub_13902"/>
      <w:bookmarkEnd w:id="990"/>
      <w:r>
        <w:t>При возник</w:t>
      </w:r>
      <w:r>
        <w:t>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000000" w:rsidRDefault="00D24AE2">
      <w:bookmarkStart w:id="992" w:name="sub_13903"/>
      <w:bookmarkEnd w:id="991"/>
      <w:r>
        <w:t>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p>
    <w:p w:rsidR="00000000" w:rsidRDefault="00D24AE2">
      <w:bookmarkStart w:id="993" w:name="sub_1391"/>
      <w:bookmarkEnd w:id="992"/>
      <w:r>
        <w:t>391. При утечке бензина на заправочном островке или на площадке для ав</w:t>
      </w:r>
      <w:r>
        <w:t>тоцистерны включение двигателей транспортных средств не допускается.</w:t>
      </w:r>
    </w:p>
    <w:bookmarkEnd w:id="993"/>
    <w:p w:rsidR="00000000" w:rsidRDefault="00D24AE2"/>
    <w:p w:rsidR="00000000" w:rsidRDefault="00D24AE2">
      <w:pPr>
        <w:pStyle w:val="1"/>
      </w:pPr>
      <w:bookmarkStart w:id="994" w:name="sub_10180"/>
      <w:r>
        <w:t>XVIII. Требования к инструкции о мерах пожарной безопасности</w:t>
      </w:r>
    </w:p>
    <w:bookmarkEnd w:id="994"/>
    <w:p w:rsidR="00000000" w:rsidRDefault="00D24AE2"/>
    <w:p w:rsidR="00000000" w:rsidRDefault="00D24AE2">
      <w:bookmarkStart w:id="995" w:name="sub_1392"/>
      <w:r>
        <w:t>392. Инструкци</w:t>
      </w:r>
      <w:r>
        <w:t>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w:t>
      </w:r>
      <w:r>
        <w:t>венного оборудования.</w:t>
      </w:r>
    </w:p>
    <w:p w:rsidR="00000000" w:rsidRDefault="00D24AE2">
      <w:bookmarkStart w:id="996" w:name="sub_1393"/>
      <w:bookmarkEnd w:id="995"/>
      <w:r>
        <w:t>393. В инструкции о мерах пожарной безопасности необходимо отражать следующие вопросы:</w:t>
      </w:r>
    </w:p>
    <w:p w:rsidR="00000000" w:rsidRDefault="00D24AE2">
      <w:bookmarkStart w:id="997" w:name="sub_13931"/>
      <w:bookmarkEnd w:id="996"/>
      <w:r>
        <w:t>а) порядок содержания территории, зданий, сооружений и помещений, эвакуационных путей и выходов, в том числе авари</w:t>
      </w:r>
      <w:r>
        <w:t>йных, а также путей доступа подразделений пожарной охраны на объекты защиты (на этажи, кровлю (покрытие) и др.);</w:t>
      </w:r>
    </w:p>
    <w:p w:rsidR="00000000" w:rsidRDefault="00D24AE2">
      <w:bookmarkStart w:id="998" w:name="sub_13932"/>
      <w:bookmarkEnd w:id="997"/>
      <w:r>
        <w:t>б) мероприятия по обеспечению пожарной безопасности технологических процессов при эксплуатации оборудования и производстве по</w:t>
      </w:r>
      <w:r>
        <w:t>жароопасных работ;</w:t>
      </w:r>
    </w:p>
    <w:p w:rsidR="00000000" w:rsidRDefault="00D24AE2">
      <w:bookmarkStart w:id="999" w:name="sub_13933"/>
      <w:bookmarkEnd w:id="998"/>
      <w:r>
        <w:t>в) порядок и нормы хранения и транспортировки пожаровзрывоопасных веществ и материалов;</w:t>
      </w:r>
    </w:p>
    <w:p w:rsidR="00000000" w:rsidRDefault="00D24AE2">
      <w:bookmarkStart w:id="1000" w:name="sub_13934"/>
      <w:bookmarkEnd w:id="999"/>
      <w:r>
        <w:t>г) порядок осмотра и закрытия помещений по окончании работы;</w:t>
      </w:r>
    </w:p>
    <w:p w:rsidR="00000000" w:rsidRDefault="00D24AE2">
      <w:bookmarkStart w:id="1001" w:name="sub_13935"/>
      <w:bookmarkEnd w:id="1000"/>
      <w:r>
        <w:t xml:space="preserve">д) расположение мест для курения, </w:t>
      </w:r>
      <w:r>
        <w:t>применения открытого огня, проезда транспорта, проведения огневых или иных пожароопасных работ;</w:t>
      </w:r>
    </w:p>
    <w:p w:rsidR="00000000" w:rsidRDefault="00D24AE2">
      <w:bookmarkStart w:id="1002" w:name="sub_13936"/>
      <w:bookmarkEnd w:id="1001"/>
      <w:r>
        <w:t>е) порядок сбора, хранения и удаления горючих веществ и материалов, содержания и хранения спецодежды;</w:t>
      </w:r>
    </w:p>
    <w:p w:rsidR="00000000" w:rsidRDefault="00D24AE2">
      <w:bookmarkStart w:id="1003" w:name="sub_13937"/>
      <w:bookmarkEnd w:id="1002"/>
      <w:r>
        <w:t>ж) допустимое количест</w:t>
      </w:r>
      <w:r>
        <w:t>во единовременно находящихся в помещениях сырья, полуфабрикатов и готовой продукции;</w:t>
      </w:r>
    </w:p>
    <w:p w:rsidR="00000000" w:rsidRDefault="00D24AE2">
      <w:bookmarkStart w:id="1004" w:name="sub_13938"/>
      <w:bookmarkEnd w:id="1003"/>
      <w:r>
        <w:t xml:space="preserve">з) порядок и периодичность уборки горючих отходов и пыли, хранения промасленной </w:t>
      </w:r>
      <w:r>
        <w:lastRenderedPageBreak/>
        <w:t>спецодежды, ветоши;</w:t>
      </w:r>
    </w:p>
    <w:p w:rsidR="00000000" w:rsidRDefault="00D24AE2">
      <w:bookmarkStart w:id="1005" w:name="sub_13939"/>
      <w:bookmarkEnd w:id="1004"/>
      <w:r>
        <w:t>и) предельные показания контрольно-</w:t>
      </w:r>
      <w:r>
        <w:t>измерительных приборов (манометры, термометры и др.), отклонения от которых могут вызвать пожар или взрыв;</w:t>
      </w:r>
    </w:p>
    <w:p w:rsidR="00000000" w:rsidRDefault="00D24AE2">
      <w:bookmarkStart w:id="1006" w:name="sub_139310"/>
      <w:bookmarkEnd w:id="1005"/>
      <w:r>
        <w:t>к) обязанности и действия работников при пожаре, в том числе при вызове пожарной охраны, открытии и блокировании в открытом состоя</w:t>
      </w:r>
      <w:r>
        <w:t>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w:t>
      </w:r>
      <w:r>
        <w:t>),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000000" w:rsidRDefault="00D24AE2">
      <w:bookmarkStart w:id="1007" w:name="sub_139311"/>
      <w:bookmarkEnd w:id="1006"/>
      <w:r>
        <w:t>л) допустимое (предел</w:t>
      </w:r>
      <w:r>
        <w:t>ьное) количество людей, которые могут одновременно находиться на объекте защиты;</w:t>
      </w:r>
    </w:p>
    <w:p w:rsidR="00000000" w:rsidRDefault="00D24AE2">
      <w:pPr>
        <w:pStyle w:val="a6"/>
        <w:rPr>
          <w:color w:val="000000"/>
          <w:sz w:val="16"/>
          <w:szCs w:val="16"/>
          <w:shd w:val="clear" w:color="auto" w:fill="F0F0F0"/>
        </w:rPr>
      </w:pPr>
      <w:bookmarkStart w:id="1008" w:name="sub_139312"/>
      <w:bookmarkEnd w:id="1007"/>
      <w:r>
        <w:rPr>
          <w:color w:val="000000"/>
          <w:sz w:val="16"/>
          <w:szCs w:val="16"/>
          <w:shd w:val="clear" w:color="auto" w:fill="F0F0F0"/>
        </w:rPr>
        <w:t>Информация об изменениях:</w:t>
      </w:r>
    </w:p>
    <w:bookmarkEnd w:id="1008"/>
    <w:p w:rsidR="00000000" w:rsidRDefault="00D24AE2">
      <w:pPr>
        <w:pStyle w:val="a7"/>
        <w:rPr>
          <w:shd w:val="clear" w:color="auto" w:fill="F0F0F0"/>
        </w:rPr>
      </w:pPr>
      <w:r>
        <w:t xml:space="preserve"> </w:t>
      </w:r>
      <w:r>
        <w:rPr>
          <w:shd w:val="clear" w:color="auto" w:fill="F0F0F0"/>
        </w:rPr>
        <w:t xml:space="preserve">Пункт 393 дополнен подпунктом "м" с 1 марта 2023 г. - </w:t>
      </w:r>
      <w:hyperlink r:id="rId133"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rsidR="00000000" w:rsidRDefault="00D24AE2">
      <w:r>
        <w:t>м) перечень должностных лиц, являющихся дежурным персоналом на объекте защиты (при их наличии).</w:t>
      </w:r>
    </w:p>
    <w:p w:rsidR="00000000" w:rsidRDefault="00D24AE2">
      <w:bookmarkStart w:id="1009" w:name="sub_1394"/>
      <w:r>
        <w:t>394. В инструкции о мерах пожарной безопасности указываются лица, ответственные за о</w:t>
      </w:r>
      <w:r>
        <w:t>беспечение пожарной безопасности, в том числе за:</w:t>
      </w:r>
    </w:p>
    <w:p w:rsidR="00000000" w:rsidRDefault="00D24AE2">
      <w:bookmarkStart w:id="1010" w:name="sub_13941"/>
      <w:bookmarkEnd w:id="1009"/>
      <w:r>
        <w:t>а) сообщение о возникновении пожара в пожарную охрану и оповещение (информирование) руководства, дежурных и аварийных служб объекта защиты;</w:t>
      </w:r>
    </w:p>
    <w:p w:rsidR="00000000" w:rsidRDefault="00D24AE2">
      <w:bookmarkStart w:id="1011" w:name="sub_13942"/>
      <w:bookmarkEnd w:id="1010"/>
      <w:r>
        <w:t>б) организацию спасения людей с</w:t>
      </w:r>
      <w:r>
        <w:t xml:space="preserve"> использованием для этого имеющихся сил и технических средств;</w:t>
      </w:r>
    </w:p>
    <w:p w:rsidR="00000000" w:rsidRDefault="00D24AE2">
      <w:bookmarkStart w:id="1012" w:name="sub_13943"/>
      <w:bookmarkEnd w:id="1011"/>
      <w:r>
        <w:t>в) проверку включения автоматических систем противопожарной защиты (систем оповещения людей о пожаре, пожаротушения, противодымной защиты);</w:t>
      </w:r>
    </w:p>
    <w:p w:rsidR="00000000" w:rsidRDefault="00D24AE2">
      <w:bookmarkStart w:id="1013" w:name="sub_13944"/>
      <w:bookmarkEnd w:id="1012"/>
      <w:r>
        <w:t>г) отключение при</w:t>
      </w:r>
      <w:r>
        <w:t xml:space="preserve">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w:t>
      </w:r>
      <w:r>
        <w:t>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000000" w:rsidRDefault="00D24AE2">
      <w:bookmarkStart w:id="1014" w:name="sub_13945"/>
      <w:bookmarkEnd w:id="1013"/>
      <w:r>
        <w:t>д) перекрывание сырьевых, газовых, паровых и водных коммуникаций, оста</w:t>
      </w:r>
      <w:r>
        <w:t>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000000" w:rsidRDefault="00D24AE2">
      <w:bookmarkStart w:id="1015" w:name="sub_13946"/>
      <w:bookmarkEnd w:id="1014"/>
      <w:r>
        <w:t>е) прекращение всех работ в здании, соо</w:t>
      </w:r>
      <w:r>
        <w:t>ружении (если это допустимо по технологическому процессу производства), кроме работ, связанных с мероприятиями по ликвидации пожара;</w:t>
      </w:r>
    </w:p>
    <w:p w:rsidR="00000000" w:rsidRDefault="00D24AE2">
      <w:bookmarkStart w:id="1016" w:name="sub_13947"/>
      <w:bookmarkEnd w:id="1015"/>
      <w:r>
        <w:t>ж) удаление за пределы опасной зоны всех работников, не задействованных в тушении пожара;</w:t>
      </w:r>
    </w:p>
    <w:p w:rsidR="00000000" w:rsidRDefault="00D24AE2">
      <w:bookmarkStart w:id="1017" w:name="sub_13948"/>
      <w:bookmarkEnd w:id="1016"/>
      <w:r>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000000" w:rsidRDefault="00D24AE2">
      <w:bookmarkStart w:id="1018" w:name="sub_13949"/>
      <w:bookmarkEnd w:id="1017"/>
      <w:r>
        <w:t>и) обеспечение соблюдения требований безопасности работниками, принимающими участие в т</w:t>
      </w:r>
      <w:r>
        <w:t>ушении пожара;</w:t>
      </w:r>
    </w:p>
    <w:p w:rsidR="00000000" w:rsidRDefault="00D24AE2">
      <w:bookmarkStart w:id="1019" w:name="sub_139410"/>
      <w:bookmarkEnd w:id="1018"/>
      <w:r>
        <w:t>к) организацию одновременно с тушением пожара эвакуации и защиты материальных ценностей;</w:t>
      </w:r>
    </w:p>
    <w:p w:rsidR="00000000" w:rsidRDefault="00D24AE2">
      <w:bookmarkStart w:id="1020" w:name="sub_139411"/>
      <w:bookmarkEnd w:id="1019"/>
      <w:r>
        <w:t>л) встречу подразделений пожарной охраны и оказание помощи в выборе кратчайшего пути для подъезда к очагу пожара;</w:t>
      </w:r>
    </w:p>
    <w:p w:rsidR="00000000" w:rsidRDefault="00D24AE2">
      <w:bookmarkStart w:id="1021" w:name="sub_139412"/>
      <w:bookmarkEnd w:id="1020"/>
      <w:r>
        <w:t>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w:t>
      </w:r>
      <w:r>
        <w:t xml:space="preserve">мых или хранящихся </w:t>
      </w:r>
      <w:r>
        <w:lastRenderedPageBreak/>
        <w:t>на объекте защиты опасных (взрывоопасных), взрывчатых, сильнодействующих ядовитых веществах;</w:t>
      </w:r>
    </w:p>
    <w:p w:rsidR="00000000" w:rsidRDefault="00D24AE2">
      <w:bookmarkStart w:id="1022" w:name="sub_139413"/>
      <w:bookmarkEnd w:id="1021"/>
      <w:r>
        <w:t>н) по прибытии подразделения пожарной охраны информирование руководителя тушения пожара о конструктивных и технологических о</w:t>
      </w:r>
      <w:r>
        <w:t>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000000" w:rsidRDefault="00D24AE2">
      <w:bookmarkStart w:id="1023" w:name="sub_139414"/>
      <w:bookmarkEnd w:id="1022"/>
      <w:r>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bookmarkEnd w:id="1023"/>
    <w:p w:rsidR="00000000" w:rsidRDefault="00D24AE2"/>
    <w:p w:rsidR="00000000" w:rsidRDefault="00D24AE2">
      <w:pPr>
        <w:pStyle w:val="1"/>
      </w:pPr>
      <w:bookmarkStart w:id="1024" w:name="sub_10190"/>
      <w:r>
        <w:t>XIX. Обеспечение объектов защиты первичными средствами пожаротушения</w:t>
      </w:r>
    </w:p>
    <w:bookmarkEnd w:id="1024"/>
    <w:p w:rsidR="00000000" w:rsidRDefault="00D24AE2"/>
    <w:p w:rsidR="00000000" w:rsidRDefault="00D24AE2">
      <w:bookmarkStart w:id="1025" w:name="sub_1395"/>
      <w:r>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w:t>
      </w:r>
      <w:r>
        <w:t>вок.</w:t>
      </w:r>
    </w:p>
    <w:p w:rsidR="00000000" w:rsidRDefault="00D24AE2">
      <w:bookmarkStart w:id="1026" w:name="sub_1396"/>
      <w:bookmarkEnd w:id="1025"/>
      <w: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000000" w:rsidRDefault="00D24AE2">
      <w:bookmarkStart w:id="1027" w:name="sub_1397"/>
      <w:bookmarkEnd w:id="1026"/>
      <w:r>
        <w:t>397. Выбор типа и расчет необходимого количества огнетушителей на</w:t>
      </w:r>
      <w:r>
        <w:t xml:space="preserve"> объекте защиты (в помещении) осуществляется в соответствии с положениями настоящих Правил и </w:t>
      </w:r>
      <w:hyperlink w:anchor="sub_11000" w:history="1">
        <w:r>
          <w:rPr>
            <w:rStyle w:val="a4"/>
          </w:rPr>
          <w:t>приложениями N 1</w:t>
        </w:r>
      </w:hyperlink>
      <w:r>
        <w:t xml:space="preserve"> и </w:t>
      </w:r>
      <w:hyperlink w:anchor="sub_12000" w:history="1">
        <w:r>
          <w:rPr>
            <w:rStyle w:val="a4"/>
          </w:rPr>
          <w:t>2</w:t>
        </w:r>
      </w:hyperlink>
      <w:r>
        <w:t xml:space="preserve"> к настоящим Правилам в зависимости от огнетушащей способности огнетушителя, категорий по</w:t>
      </w:r>
      <w:r>
        <w:t>мещений по пожарной и взрывопожарной опасности, а также класса пожара.</w:t>
      </w:r>
    </w:p>
    <w:p w:rsidR="00000000" w:rsidRDefault="00D24AE2">
      <w:bookmarkStart w:id="1028" w:name="sub_141718"/>
      <w:bookmarkEnd w:id="1027"/>
      <w:r>
        <w:t>Для тушения пожаров различных классов порошковые огнетушители должны иметь соответствующие заряды:</w:t>
      </w:r>
    </w:p>
    <w:p w:rsidR="00000000" w:rsidRDefault="00D24AE2">
      <w:bookmarkStart w:id="1029" w:name="sub_141719"/>
      <w:bookmarkEnd w:id="1028"/>
      <w:r>
        <w:t>для пожаров класса А - порошок АБСЕ;</w:t>
      </w:r>
    </w:p>
    <w:p w:rsidR="00000000" w:rsidRDefault="00D24AE2">
      <w:bookmarkStart w:id="1030" w:name="sub_141720"/>
      <w:bookmarkEnd w:id="1029"/>
      <w:r>
        <w:t>для пожаров классов В, С, Е - порошок ВСЕ или АБСЕ;</w:t>
      </w:r>
    </w:p>
    <w:p w:rsidR="00000000" w:rsidRDefault="00D24AE2">
      <w:bookmarkStart w:id="1031" w:name="sub_13975"/>
      <w:bookmarkEnd w:id="1030"/>
      <w:r>
        <w:t>для пожаров класса D - порошок D.</w:t>
      </w:r>
    </w:p>
    <w:p w:rsidR="00000000" w:rsidRDefault="00D24AE2">
      <w:bookmarkStart w:id="1032" w:name="sub_141721"/>
      <w:bookmarkEnd w:id="1031"/>
      <w:r>
        <w:t>Выбор огнетушителя (передвижной или переносной) обусловлен размерами возможных очагов пожара.</w:t>
      </w:r>
    </w:p>
    <w:p w:rsidR="00000000" w:rsidRDefault="00D24AE2">
      <w:bookmarkStart w:id="1033" w:name="sub_141722"/>
      <w:bookmarkEnd w:id="1032"/>
      <w:r>
        <w:t>Допускает</w:t>
      </w:r>
      <w:r>
        <w:t xml:space="preserve">ся использовать огнетушители более высокого ранга, чем предусмотрено </w:t>
      </w:r>
      <w:hyperlink w:anchor="sub_11000" w:history="1">
        <w:r>
          <w:rPr>
            <w:rStyle w:val="a4"/>
          </w:rPr>
          <w:t>приложениями N 1</w:t>
        </w:r>
      </w:hyperlink>
      <w:r>
        <w:t xml:space="preserve"> и </w:t>
      </w:r>
      <w:hyperlink w:anchor="sub_12000" w:history="1">
        <w:r>
          <w:rPr>
            <w:rStyle w:val="a4"/>
          </w:rPr>
          <w:t>2</w:t>
        </w:r>
      </w:hyperlink>
      <w:r>
        <w:t xml:space="preserve"> к настоящим Правилам.</w:t>
      </w:r>
    </w:p>
    <w:p w:rsidR="00000000" w:rsidRDefault="00D24AE2">
      <w:bookmarkStart w:id="1034" w:name="sub_1398"/>
      <w:bookmarkEnd w:id="1033"/>
      <w:r>
        <w:t>398. При выборе огнетушителя с соответствующим температурным пределом ис</w:t>
      </w:r>
      <w:r>
        <w:t>пользования учитываются климатические условия эксплуатации зданий, сооружений, помещений.</w:t>
      </w:r>
    </w:p>
    <w:p w:rsidR="00000000" w:rsidRDefault="00D24AE2">
      <w:bookmarkStart w:id="1035" w:name="sub_1399"/>
      <w:bookmarkEnd w:id="1034"/>
      <w:r>
        <w:t>399. Если возможны комбинированные очаги пожара, то предпочтение при выборе огнетушителя отдается более универсальному по области применения.</w:t>
      </w:r>
    </w:p>
    <w:p w:rsidR="00000000" w:rsidRDefault="00D24AE2">
      <w:bookmarkStart w:id="1036" w:name="sub_1400"/>
      <w:bookmarkEnd w:id="1035"/>
      <w:r>
        <w:t xml:space="preserve">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w:t>
      </w:r>
      <w:hyperlink w:anchor="sub_11000" w:history="1">
        <w:r>
          <w:rPr>
            <w:rStyle w:val="a4"/>
          </w:rPr>
          <w:t>приложением N 1</w:t>
        </w:r>
      </w:hyperlink>
      <w:r>
        <w:t xml:space="preserve"> к настоящим Правилам и расстояние до огн</w:t>
      </w:r>
      <w:r>
        <w:t xml:space="preserve">етушителя от возможного очага возгорания не должно превышать норм, установленных </w:t>
      </w:r>
      <w:hyperlink w:anchor="sub_1406" w:history="1">
        <w:r>
          <w:rPr>
            <w:rStyle w:val="a4"/>
          </w:rPr>
          <w:t>пунктом 406</w:t>
        </w:r>
      </w:hyperlink>
      <w:r>
        <w:t xml:space="preserve"> настоящих Правил.</w:t>
      </w:r>
    </w:p>
    <w:p w:rsidR="00000000" w:rsidRDefault="00D24AE2">
      <w:bookmarkStart w:id="1037" w:name="sub_1401"/>
      <w:bookmarkEnd w:id="1036"/>
      <w:r>
        <w:t>401. Помещение категории Д по взрывопожарной и пожарной опасности не оснащается огнетушителями, если пл</w:t>
      </w:r>
      <w:r>
        <w:t>ощадь этого помещения не превышает 100 кв. метров.</w:t>
      </w:r>
    </w:p>
    <w:p w:rsidR="00000000" w:rsidRDefault="00D24AE2">
      <w:bookmarkStart w:id="1038" w:name="sub_1402"/>
      <w:bookmarkEnd w:id="1037"/>
      <w:r>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w:t>
      </w:r>
      <w:r>
        <w:t>ний и с учетом положений настоящих Правил.</w:t>
      </w:r>
    </w:p>
    <w:p w:rsidR="00000000" w:rsidRDefault="00D24AE2">
      <w:bookmarkStart w:id="1039" w:name="sub_1403"/>
      <w:bookmarkEnd w:id="1038"/>
      <w:r>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w:t>
      </w:r>
      <w:r>
        <w:t>енного на перезарядку.</w:t>
      </w:r>
    </w:p>
    <w:p w:rsidR="00000000" w:rsidRDefault="00D24AE2">
      <w:bookmarkStart w:id="1040" w:name="sub_1404"/>
      <w:bookmarkEnd w:id="1039"/>
      <w:r>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000000" w:rsidRDefault="00D24AE2">
      <w:bookmarkStart w:id="1041" w:name="sub_1405"/>
      <w:bookmarkEnd w:id="1040"/>
      <w:r>
        <w:t>405. Помещения, оборудованные автоматическим</w:t>
      </w:r>
      <w:r>
        <w:t xml:space="preserve">и установками пожаротушения, </w:t>
      </w:r>
      <w:r>
        <w:lastRenderedPageBreak/>
        <w:t xml:space="preserve">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w:t>
      </w:r>
      <w:hyperlink w:anchor="sub_1406" w:history="1">
        <w:r>
          <w:rPr>
            <w:rStyle w:val="a4"/>
          </w:rPr>
          <w:t>пунктом 406</w:t>
        </w:r>
      </w:hyperlink>
      <w:r>
        <w:t xml:space="preserve"> настоящих Правил.</w:t>
      </w:r>
    </w:p>
    <w:p w:rsidR="00000000" w:rsidRDefault="00D24AE2">
      <w:bookmarkStart w:id="1042" w:name="sub_1406"/>
      <w:bookmarkEnd w:id="1041"/>
      <w:r>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w:t>
      </w:r>
      <w:r>
        <w:t>тивного и общественного назначения, 30 метров - для помещений категорий А, Б и В1-В4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w:t>
      </w:r>
      <w:r>
        <w:t>зрывопожарной опасности.</w:t>
      </w:r>
    </w:p>
    <w:p w:rsidR="00000000" w:rsidRDefault="00D24AE2">
      <w:bookmarkStart w:id="1043" w:name="sub_14062"/>
      <w:bookmarkEnd w:id="1042"/>
      <w:r>
        <w:t xml:space="preserve">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w:t>
      </w:r>
      <w:hyperlink w:anchor="sub_12000" w:history="1">
        <w:r>
          <w:rPr>
            <w:rStyle w:val="a4"/>
          </w:rPr>
          <w:t>приложением N 2</w:t>
        </w:r>
      </w:hyperlink>
      <w:r>
        <w:t xml:space="preserve">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rsidR="00000000" w:rsidRDefault="00D24AE2">
      <w:bookmarkStart w:id="1044" w:name="sub_1407"/>
      <w:bookmarkEnd w:id="1043"/>
      <w:r>
        <w:t>407. Каждый огнетушитель, установленный на объекте защиты, должен иметь порядковый номер, нан</w:t>
      </w:r>
      <w:r>
        <w:t>есенный на корпус огнетушителя, дату зарядки (перезарядки), а запускающее или запорно-пусковое устройство должно быть опломбировано.</w:t>
      </w:r>
    </w:p>
    <w:p w:rsidR="00000000" w:rsidRDefault="00D24AE2">
      <w:bookmarkStart w:id="1045" w:name="sub_1408"/>
      <w:bookmarkEnd w:id="1044"/>
      <w:r>
        <w:t>408. В зимнее время огнетушители с зарядом на водной основе необходимо хранить в соответствии с инструкцией</w:t>
      </w:r>
      <w:r>
        <w:t xml:space="preserve"> изготовителя.</w:t>
      </w:r>
    </w:p>
    <w:p w:rsidR="00000000" w:rsidRDefault="00D24AE2">
      <w:bookmarkStart w:id="1046" w:name="sub_1409"/>
      <w:bookmarkEnd w:id="1045"/>
      <w:r>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w:t>
      </w:r>
      <w:r>
        <w:t xml:space="preserve"> корпуса огнетушителя либо в специальных подставках из негорючих материалов, исключающих падение или опрокидывание.</w:t>
      </w:r>
    </w:p>
    <w:p w:rsidR="00000000" w:rsidRDefault="00D24AE2">
      <w:pPr>
        <w:pStyle w:val="a6"/>
        <w:rPr>
          <w:color w:val="000000"/>
          <w:sz w:val="16"/>
          <w:szCs w:val="16"/>
          <w:shd w:val="clear" w:color="auto" w:fill="F0F0F0"/>
        </w:rPr>
      </w:pPr>
      <w:bookmarkStart w:id="1047" w:name="sub_1410"/>
      <w:bookmarkEnd w:id="1046"/>
      <w:r>
        <w:rPr>
          <w:color w:val="000000"/>
          <w:sz w:val="16"/>
          <w:szCs w:val="16"/>
          <w:shd w:val="clear" w:color="auto" w:fill="F0F0F0"/>
        </w:rPr>
        <w:t>Информация об изменениях:</w:t>
      </w:r>
    </w:p>
    <w:bookmarkEnd w:id="1047"/>
    <w:p w:rsidR="00000000" w:rsidRDefault="00D24AE2">
      <w:pPr>
        <w:pStyle w:val="a7"/>
        <w:rPr>
          <w:shd w:val="clear" w:color="auto" w:fill="F0F0F0"/>
        </w:rPr>
      </w:pPr>
      <w:r>
        <w:t xml:space="preserve"> </w:t>
      </w:r>
      <w:r>
        <w:rPr>
          <w:shd w:val="clear" w:color="auto" w:fill="F0F0F0"/>
        </w:rPr>
        <w:t xml:space="preserve">Пункт 410 изменен с 1 марта 2023 г. - </w:t>
      </w:r>
      <w:hyperlink r:id="rId134"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rsidR="00000000" w:rsidRDefault="00D24AE2">
      <w:pPr>
        <w:pStyle w:val="a7"/>
        <w:rPr>
          <w:shd w:val="clear" w:color="auto" w:fill="F0F0F0"/>
        </w:rPr>
      </w:pPr>
      <w:r>
        <w:t xml:space="preserve"> </w:t>
      </w:r>
      <w:hyperlink r:id="rId135" w:history="1">
        <w:r>
          <w:rPr>
            <w:rStyle w:val="a4"/>
            <w:shd w:val="clear" w:color="auto" w:fill="F0F0F0"/>
          </w:rPr>
          <w:t>См. предыдущую редакцию</w:t>
        </w:r>
      </w:hyperlink>
    </w:p>
    <w:p w:rsidR="00000000" w:rsidRDefault="00D24AE2">
      <w:r>
        <w:t>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w:t>
      </w:r>
      <w:r>
        <w:t>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w:t>
      </w:r>
      <w:r>
        <w:t>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w:t>
      </w:r>
      <w:r>
        <w:t>я пожарными щитами.</w:t>
      </w:r>
    </w:p>
    <w:p w:rsidR="00000000" w:rsidRDefault="00D24AE2">
      <w:bookmarkStart w:id="1048" w:name="sub_141723"/>
      <w:r>
        <w:t>Тип пожарных щитов определяется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w:t>
      </w:r>
      <w:r>
        <w:t xml:space="preserve">ожарными щитами приводятся согласно </w:t>
      </w:r>
      <w:hyperlink w:anchor="sub_16000" w:history="1">
        <w:r>
          <w:rPr>
            <w:rStyle w:val="a4"/>
          </w:rPr>
          <w:t>приложению N 6</w:t>
        </w:r>
      </w:hyperlink>
      <w:r>
        <w:t>.</w:t>
      </w:r>
    </w:p>
    <w:p w:rsidR="00000000" w:rsidRDefault="00D24AE2">
      <w:bookmarkStart w:id="1049" w:name="sub_141724"/>
      <w:bookmarkEnd w:id="1048"/>
      <w:r>
        <w:t>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w:t>
      </w:r>
      <w:r>
        <w:t xml:space="preserve">арем приводятся согласно </w:t>
      </w:r>
      <w:hyperlink w:anchor="sub_17000" w:history="1">
        <w:r>
          <w:rPr>
            <w:rStyle w:val="a4"/>
          </w:rPr>
          <w:t>приложению N 7</w:t>
        </w:r>
      </w:hyperlink>
      <w:r>
        <w:t>.</w:t>
      </w:r>
    </w:p>
    <w:p w:rsidR="00000000" w:rsidRDefault="00D24AE2">
      <w:bookmarkStart w:id="1050" w:name="sub_1411"/>
      <w:bookmarkEnd w:id="1049"/>
      <w:r>
        <w:t xml:space="preserve">411. Утратил силу с 1 марта 2023 г. - </w:t>
      </w:r>
      <w:hyperlink r:id="rId136" w:history="1">
        <w:r>
          <w:rPr>
            <w:rStyle w:val="a4"/>
          </w:rPr>
          <w:t>Постановление</w:t>
        </w:r>
      </w:hyperlink>
      <w:r>
        <w:t xml:space="preserve"> Правительства России от 24 октября 2022 г. N 1885</w:t>
      </w:r>
    </w:p>
    <w:bookmarkEnd w:id="1050"/>
    <w:p w:rsidR="00000000" w:rsidRDefault="00D24AE2">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24AE2">
      <w:pPr>
        <w:pStyle w:val="a7"/>
        <w:rPr>
          <w:shd w:val="clear" w:color="auto" w:fill="F0F0F0"/>
        </w:rPr>
      </w:pPr>
      <w:r>
        <w:t xml:space="preserve"> </w:t>
      </w:r>
      <w:hyperlink r:id="rId137" w:history="1">
        <w:r>
          <w:rPr>
            <w:rStyle w:val="a4"/>
            <w:shd w:val="clear" w:color="auto" w:fill="F0F0F0"/>
          </w:rPr>
          <w:t>См. предыдущую редакцию</w:t>
        </w:r>
      </w:hyperlink>
    </w:p>
    <w:p w:rsidR="00000000" w:rsidRDefault="00D24AE2">
      <w:bookmarkStart w:id="1051" w:name="sub_1412"/>
      <w:r>
        <w:t>412. Покрывала для изоляции очага возгорания должны обеспечивать тушение пожаров классов А, В, Е и иметь размер не менее о</w:t>
      </w:r>
      <w:r>
        <w:t>дного метра шириной и одного метра длиной.</w:t>
      </w:r>
    </w:p>
    <w:p w:rsidR="00000000" w:rsidRDefault="00D24AE2">
      <w:bookmarkStart w:id="1052" w:name="sub_141727"/>
      <w:bookmarkEnd w:id="1051"/>
      <w:r>
        <w:lastRenderedPageBreak/>
        <w:t>В помещениях, где применяются и (или) хранятся легковоспламеняющиеся и (или) горючие жидкости, размеры полотен должны быть не менее 2 х 1,5 метра.</w:t>
      </w:r>
    </w:p>
    <w:p w:rsidR="00000000" w:rsidRDefault="00D24AE2">
      <w:bookmarkStart w:id="1053" w:name="sub_14123"/>
      <w:bookmarkEnd w:id="1052"/>
      <w:r>
        <w:t xml:space="preserve">Покрывала для изоляции очага </w:t>
      </w:r>
      <w:r>
        <w:t>возгорания хранятся в водонепроницаемых закрывающихся футлярах (чехлах, упаковках), позволяющих быстро применить эти средства в случае пожара.</w:t>
      </w:r>
    </w:p>
    <w:p w:rsidR="00000000" w:rsidRDefault="00D24AE2">
      <w:bookmarkStart w:id="1054" w:name="sub_14124"/>
      <w:bookmarkEnd w:id="1053"/>
      <w:r>
        <w:t xml:space="preserve">Абзац утратил силу с 1 марта 2023 г. - </w:t>
      </w:r>
      <w:hyperlink r:id="rId138" w:history="1">
        <w:r>
          <w:rPr>
            <w:rStyle w:val="a4"/>
          </w:rPr>
          <w:t>Постановление</w:t>
        </w:r>
      </w:hyperlink>
      <w:r>
        <w:t xml:space="preserve"> Правительства России от 24 октября 2022 г. N 1885</w:t>
      </w:r>
    </w:p>
    <w:bookmarkEnd w:id="1054"/>
    <w:p w:rsidR="00000000" w:rsidRDefault="00D24AE2">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24AE2">
      <w:pPr>
        <w:pStyle w:val="a7"/>
        <w:rPr>
          <w:shd w:val="clear" w:color="auto" w:fill="F0F0F0"/>
        </w:rPr>
      </w:pPr>
      <w:r>
        <w:t xml:space="preserve"> </w:t>
      </w:r>
      <w:hyperlink r:id="rId139" w:history="1">
        <w:r>
          <w:rPr>
            <w:rStyle w:val="a4"/>
            <w:shd w:val="clear" w:color="auto" w:fill="F0F0F0"/>
          </w:rPr>
          <w:t>См. предыдущую редакцию</w:t>
        </w:r>
      </w:hyperlink>
    </w:p>
    <w:p w:rsidR="00000000" w:rsidRDefault="00D24AE2">
      <w:bookmarkStart w:id="1055" w:name="sub_1413"/>
      <w:r>
        <w:t>413. Использование первичных средств пожарот</w:t>
      </w:r>
      <w:r>
        <w:t>ушения, немеханизированного пожарного инструмента и инвентаря для хозяйственных и прочих нужд, не связанных с тушением пожара, запрещается.</w:t>
      </w:r>
    </w:p>
    <w:bookmarkEnd w:id="1055"/>
    <w:p w:rsidR="00000000" w:rsidRDefault="00D24AE2"/>
    <w:p w:rsidR="00000000" w:rsidRDefault="00D24AE2">
      <w:pPr>
        <w:pStyle w:val="1"/>
      </w:pPr>
      <w:bookmarkStart w:id="1056" w:name="sub_10200"/>
      <w:r>
        <w:t>XX. Порядок оформления паспорта населенного пункта, паспорта территории</w:t>
      </w:r>
    </w:p>
    <w:bookmarkEnd w:id="1056"/>
    <w:p w:rsidR="00000000" w:rsidRDefault="00D24AE2"/>
    <w:p w:rsidR="00000000" w:rsidRDefault="00D24AE2">
      <w:pPr>
        <w:pStyle w:val="a6"/>
        <w:rPr>
          <w:color w:val="000000"/>
          <w:sz w:val="16"/>
          <w:szCs w:val="16"/>
          <w:shd w:val="clear" w:color="auto" w:fill="F0F0F0"/>
        </w:rPr>
      </w:pPr>
      <w:bookmarkStart w:id="1057" w:name="sub_1414"/>
      <w:r>
        <w:rPr>
          <w:color w:val="000000"/>
          <w:sz w:val="16"/>
          <w:szCs w:val="16"/>
          <w:shd w:val="clear" w:color="auto" w:fill="F0F0F0"/>
        </w:rPr>
        <w:t>Информац</w:t>
      </w:r>
      <w:r>
        <w:rPr>
          <w:color w:val="000000"/>
          <w:sz w:val="16"/>
          <w:szCs w:val="16"/>
          <w:shd w:val="clear" w:color="auto" w:fill="F0F0F0"/>
        </w:rPr>
        <w:t>ия об изменениях:</w:t>
      </w:r>
    </w:p>
    <w:bookmarkEnd w:id="1057"/>
    <w:p w:rsidR="00000000" w:rsidRDefault="00D24AE2">
      <w:pPr>
        <w:pStyle w:val="a7"/>
        <w:rPr>
          <w:shd w:val="clear" w:color="auto" w:fill="F0F0F0"/>
        </w:rPr>
      </w:pPr>
      <w:r>
        <w:t xml:space="preserve"> </w:t>
      </w:r>
      <w:r>
        <w:rPr>
          <w:shd w:val="clear" w:color="auto" w:fill="F0F0F0"/>
        </w:rPr>
        <w:t xml:space="preserve">Пункт 414 изменен с 1 сентября 2021 г. - </w:t>
      </w:r>
      <w:hyperlink r:id="rId140" w:history="1">
        <w:r>
          <w:rPr>
            <w:rStyle w:val="a4"/>
            <w:shd w:val="clear" w:color="auto" w:fill="F0F0F0"/>
          </w:rPr>
          <w:t>Постановление</w:t>
        </w:r>
      </w:hyperlink>
      <w:r>
        <w:rPr>
          <w:shd w:val="clear" w:color="auto" w:fill="F0F0F0"/>
        </w:rPr>
        <w:t xml:space="preserve"> Правительства России от 21 мая 2021 г. N 766</w:t>
      </w:r>
    </w:p>
    <w:p w:rsidR="00000000" w:rsidRDefault="00D24AE2">
      <w:pPr>
        <w:pStyle w:val="a7"/>
        <w:rPr>
          <w:shd w:val="clear" w:color="auto" w:fill="F0F0F0"/>
        </w:rPr>
      </w:pPr>
      <w:r>
        <w:t xml:space="preserve"> </w:t>
      </w:r>
      <w:hyperlink r:id="rId141" w:history="1">
        <w:r>
          <w:rPr>
            <w:rStyle w:val="a4"/>
            <w:shd w:val="clear" w:color="auto" w:fill="F0F0F0"/>
          </w:rPr>
          <w:t>См. предыдущую редакцию</w:t>
        </w:r>
      </w:hyperlink>
    </w:p>
    <w:p w:rsidR="00000000" w:rsidRDefault="00D24AE2">
      <w:r>
        <w:t>414. Паспорт населенного пункта и паспорт территории составляются к началу пожароопасного сезона на каждый населенный пункт, подверженный угрозе лесных пожаров и других ландшафтных (природных) пожаров, а также на территорию о</w:t>
      </w:r>
      <w:r>
        <w:t xml:space="preserve">рганизации отдыха детей и их оздоровления, территорию садоводства или огородничества, подверженных угрозе лесных пожаров, по формам согласно </w:t>
      </w:r>
      <w:hyperlink w:anchor="sub_18000" w:history="1">
        <w:r>
          <w:rPr>
            <w:rStyle w:val="a4"/>
          </w:rPr>
          <w:t>приложениям N 8</w:t>
        </w:r>
      </w:hyperlink>
      <w:r>
        <w:t xml:space="preserve"> и </w:t>
      </w:r>
      <w:hyperlink w:anchor="sub_19000" w:history="1">
        <w:r>
          <w:rPr>
            <w:rStyle w:val="a4"/>
          </w:rPr>
          <w:t>9</w:t>
        </w:r>
      </w:hyperlink>
      <w:r>
        <w:t>.</w:t>
      </w:r>
    </w:p>
    <w:p w:rsidR="00000000" w:rsidRDefault="00D24AE2">
      <w:bookmarkStart w:id="1058" w:name="sub_141728"/>
      <w:r>
        <w:t>Паспорт населенного пункта и п</w:t>
      </w:r>
      <w:r>
        <w:t>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000000" w:rsidRDefault="00D24AE2">
      <w:pPr>
        <w:pStyle w:val="a6"/>
        <w:rPr>
          <w:color w:val="000000"/>
          <w:sz w:val="16"/>
          <w:szCs w:val="16"/>
          <w:shd w:val="clear" w:color="auto" w:fill="F0F0F0"/>
        </w:rPr>
      </w:pPr>
      <w:bookmarkStart w:id="1059" w:name="sub_1415"/>
      <w:bookmarkEnd w:id="1058"/>
      <w:r>
        <w:rPr>
          <w:color w:val="000000"/>
          <w:sz w:val="16"/>
          <w:szCs w:val="16"/>
          <w:shd w:val="clear" w:color="auto" w:fill="F0F0F0"/>
        </w:rPr>
        <w:t>Информация об изменениях:</w:t>
      </w:r>
    </w:p>
    <w:bookmarkEnd w:id="1059"/>
    <w:p w:rsidR="00000000" w:rsidRDefault="00D24AE2">
      <w:pPr>
        <w:pStyle w:val="a7"/>
        <w:rPr>
          <w:shd w:val="clear" w:color="auto" w:fill="F0F0F0"/>
        </w:rPr>
      </w:pPr>
      <w:r>
        <w:t xml:space="preserve"> </w:t>
      </w:r>
      <w:r>
        <w:rPr>
          <w:shd w:val="clear" w:color="auto" w:fill="F0F0F0"/>
        </w:rPr>
        <w:t xml:space="preserve">Пункт 415 изменен с 1 марта 2023 г. - </w:t>
      </w:r>
      <w:hyperlink r:id="rId142"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rsidR="00000000" w:rsidRDefault="00D24AE2">
      <w:pPr>
        <w:pStyle w:val="a7"/>
        <w:rPr>
          <w:shd w:val="clear" w:color="auto" w:fill="F0F0F0"/>
        </w:rPr>
      </w:pPr>
      <w:r>
        <w:t xml:space="preserve"> </w:t>
      </w:r>
      <w:hyperlink r:id="rId143" w:history="1">
        <w:r>
          <w:rPr>
            <w:rStyle w:val="a4"/>
            <w:shd w:val="clear" w:color="auto" w:fill="F0F0F0"/>
          </w:rPr>
          <w:t>См. предыдущую редакцию</w:t>
        </w:r>
      </w:hyperlink>
    </w:p>
    <w:p w:rsidR="00000000" w:rsidRDefault="00D24AE2">
      <w:pPr>
        <w:pStyle w:val="a7"/>
        <w:rPr>
          <w:shd w:val="clear" w:color="auto" w:fill="F0F0F0"/>
        </w:rPr>
      </w:pPr>
      <w:r>
        <w:t xml:space="preserve"> </w:t>
      </w:r>
      <w:r>
        <w:rPr>
          <w:shd w:val="clear" w:color="auto" w:fill="F0F0F0"/>
        </w:rPr>
        <w:t>Пункт 415 изменен с 1 сентября 20</w:t>
      </w:r>
      <w:r>
        <w:rPr>
          <w:shd w:val="clear" w:color="auto" w:fill="F0F0F0"/>
        </w:rPr>
        <w:t xml:space="preserve">21 г. - </w:t>
      </w:r>
      <w:hyperlink r:id="rId144" w:history="1">
        <w:r>
          <w:rPr>
            <w:rStyle w:val="a4"/>
            <w:shd w:val="clear" w:color="auto" w:fill="F0F0F0"/>
          </w:rPr>
          <w:t>Постановление</w:t>
        </w:r>
      </w:hyperlink>
      <w:r>
        <w:rPr>
          <w:shd w:val="clear" w:color="auto" w:fill="F0F0F0"/>
        </w:rPr>
        <w:t xml:space="preserve"> Правительства России от 21 мая 2021 г. N 766</w:t>
      </w:r>
    </w:p>
    <w:p w:rsidR="00000000" w:rsidRDefault="00D24AE2">
      <w:pPr>
        <w:pStyle w:val="a7"/>
        <w:rPr>
          <w:shd w:val="clear" w:color="auto" w:fill="F0F0F0"/>
        </w:rPr>
      </w:pPr>
      <w:r>
        <w:t xml:space="preserve"> </w:t>
      </w:r>
      <w:hyperlink r:id="rId145" w:history="1">
        <w:r>
          <w:rPr>
            <w:rStyle w:val="a4"/>
            <w:shd w:val="clear" w:color="auto" w:fill="F0F0F0"/>
          </w:rPr>
          <w:t>См. предыдущую редакцию</w:t>
        </w:r>
      </w:hyperlink>
    </w:p>
    <w:p w:rsidR="00000000" w:rsidRDefault="00D24AE2">
      <w:r>
        <w:t>415.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w:t>
      </w:r>
      <w:r>
        <w:t>территории) хвойного (смешанного) леса.</w:t>
      </w:r>
    </w:p>
    <w:p w:rsidR="00000000" w:rsidRDefault="00D24AE2">
      <w:bookmarkStart w:id="1060" w:name="sub_14152"/>
      <w:r>
        <w:t>Населенный пункт считается подверженным угрозе лесных пожаров и других ландшафтных (природных) пожаров:</w:t>
      </w:r>
    </w:p>
    <w:p w:rsidR="00000000" w:rsidRDefault="00D24AE2">
      <w:bookmarkStart w:id="1061" w:name="sub_141729"/>
      <w:bookmarkEnd w:id="1060"/>
      <w:r>
        <w:t xml:space="preserve">в случае его примыкания к хвойному (смешанному) лесному участку либо наличия на его </w:t>
      </w:r>
      <w:r>
        <w:t>землях (территории) хвойного (смешанного) леса;</w:t>
      </w:r>
    </w:p>
    <w:p w:rsidR="00000000" w:rsidRDefault="00D24AE2">
      <w:bookmarkStart w:id="1062" w:name="sub_141730"/>
      <w:bookmarkEnd w:id="1061"/>
      <w:r>
        <w:t xml:space="preserve">в случае его примыкания к земельному участку, заросшему камышовыми и (или) тростниковыми зарослями, древесно-кустарниковой растительностью (за исключением поле- и лесозащитных насаждений, </w:t>
      </w:r>
      <w:r>
        <w:t>мелиоративных защитных лесных насаждений, плодовых и ягодных насаждений).</w:t>
      </w:r>
    </w:p>
    <w:p w:rsidR="00000000" w:rsidRDefault="00D24AE2">
      <w:pPr>
        <w:pStyle w:val="a6"/>
        <w:rPr>
          <w:color w:val="000000"/>
          <w:sz w:val="16"/>
          <w:szCs w:val="16"/>
          <w:shd w:val="clear" w:color="auto" w:fill="F0F0F0"/>
        </w:rPr>
      </w:pPr>
      <w:bookmarkStart w:id="1063" w:name="sub_1416"/>
      <w:bookmarkEnd w:id="1062"/>
      <w:r>
        <w:rPr>
          <w:color w:val="000000"/>
          <w:sz w:val="16"/>
          <w:szCs w:val="16"/>
          <w:shd w:val="clear" w:color="auto" w:fill="F0F0F0"/>
        </w:rPr>
        <w:t>Информация об изменениях:</w:t>
      </w:r>
    </w:p>
    <w:bookmarkEnd w:id="1063"/>
    <w:p w:rsidR="00000000" w:rsidRDefault="00D24AE2">
      <w:pPr>
        <w:pStyle w:val="a7"/>
        <w:rPr>
          <w:shd w:val="clear" w:color="auto" w:fill="F0F0F0"/>
        </w:rPr>
      </w:pPr>
      <w:r>
        <w:t xml:space="preserve"> </w:t>
      </w:r>
      <w:r>
        <w:rPr>
          <w:shd w:val="clear" w:color="auto" w:fill="F0F0F0"/>
        </w:rPr>
        <w:t xml:space="preserve">Пункт 416 изменен с 1 сентября 2021 г. - </w:t>
      </w:r>
      <w:hyperlink r:id="rId146" w:history="1">
        <w:r>
          <w:rPr>
            <w:rStyle w:val="a4"/>
            <w:shd w:val="clear" w:color="auto" w:fill="F0F0F0"/>
          </w:rPr>
          <w:t>Постановление</w:t>
        </w:r>
      </w:hyperlink>
      <w:r>
        <w:rPr>
          <w:shd w:val="clear" w:color="auto" w:fill="F0F0F0"/>
        </w:rPr>
        <w:t xml:space="preserve"> Правительства России от 21 мая </w:t>
      </w:r>
      <w:r>
        <w:rPr>
          <w:shd w:val="clear" w:color="auto" w:fill="F0F0F0"/>
        </w:rPr>
        <w:lastRenderedPageBreak/>
        <w:t>2021 г. N 766</w:t>
      </w:r>
    </w:p>
    <w:p w:rsidR="00000000" w:rsidRDefault="00D24AE2">
      <w:pPr>
        <w:pStyle w:val="a7"/>
        <w:rPr>
          <w:shd w:val="clear" w:color="auto" w:fill="F0F0F0"/>
        </w:rPr>
      </w:pPr>
      <w:r>
        <w:t xml:space="preserve"> </w:t>
      </w:r>
      <w:hyperlink r:id="rId147" w:history="1">
        <w:r>
          <w:rPr>
            <w:rStyle w:val="a4"/>
            <w:shd w:val="clear" w:color="auto" w:fill="F0F0F0"/>
          </w:rPr>
          <w:t>См. предыдущую редакцию</w:t>
        </w:r>
      </w:hyperlink>
    </w:p>
    <w:p w:rsidR="00000000" w:rsidRDefault="00D24AE2">
      <w:r>
        <w:t>416. Населенный пункт, территория организации отдыха детей и их оздоровления, территория садоводства или огородничеств</w:t>
      </w:r>
      <w:r>
        <w:t>а признаются примыкающими к лесному участку, если расстояние до крайних деревьев соответствующего лесного участка составляет:</w:t>
      </w:r>
    </w:p>
    <w:p w:rsidR="00000000" w:rsidRDefault="00D24AE2">
      <w:bookmarkStart w:id="1064" w:name="sub_14161"/>
      <w:r>
        <w:t>а) менее 100 метров от границы населенного пункта, территории организации отдыха детей и их оздоровления и территории сад</w:t>
      </w:r>
      <w:r>
        <w:t>оводства или огородничества, где имеются объекты защиты с количеством этажей более 2;</w:t>
      </w:r>
    </w:p>
    <w:p w:rsidR="00000000" w:rsidRDefault="00D24AE2">
      <w:bookmarkStart w:id="1065" w:name="sub_14162"/>
      <w:bookmarkEnd w:id="1064"/>
      <w:r>
        <w:t>б) менее 50 метров от границы населенного пункта, организации отдыха детей и их оздоровления, территории садоводства или огородничества, где имеются объ</w:t>
      </w:r>
      <w:r>
        <w:t>екты защиты с количеством этажей 2 и менее.</w:t>
      </w:r>
    </w:p>
    <w:p w:rsidR="00000000" w:rsidRDefault="00D24AE2">
      <w:bookmarkStart w:id="1066" w:name="sub_141602"/>
      <w:bookmarkEnd w:id="1065"/>
      <w:r>
        <w:t>Населенный пункт признается примыкающим к земельному участку, заросшему камышовыми и (или) тростниковыми зарослями, сорными растениями и (или) древесно-кустарниковой растительностью (за исключе</w:t>
      </w:r>
      <w:r>
        <w:t>нием поле- и лесозащитных насаждений, мелиоративных защитных лесных насаждений, плодовых и ягодных насаждений), если расстояние от границы населенного пункта составляет менее 50 метров до границы указанного земельного участка.</w:t>
      </w:r>
    </w:p>
    <w:p w:rsidR="00000000" w:rsidRDefault="00D24AE2">
      <w:pPr>
        <w:pStyle w:val="a6"/>
        <w:rPr>
          <w:color w:val="000000"/>
          <w:sz w:val="16"/>
          <w:szCs w:val="16"/>
          <w:shd w:val="clear" w:color="auto" w:fill="F0F0F0"/>
        </w:rPr>
      </w:pPr>
      <w:bookmarkStart w:id="1067" w:name="sub_1417"/>
      <w:bookmarkEnd w:id="1066"/>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1067"/>
    <w:p w:rsidR="00000000" w:rsidRDefault="00D24AE2">
      <w:pPr>
        <w:pStyle w:val="a7"/>
        <w:rPr>
          <w:shd w:val="clear" w:color="auto" w:fill="F0F0F0"/>
        </w:rPr>
      </w:pPr>
      <w:r>
        <w:t xml:space="preserve"> </w:t>
      </w:r>
      <w:r>
        <w:rPr>
          <w:shd w:val="clear" w:color="auto" w:fill="F0F0F0"/>
        </w:rPr>
        <w:t xml:space="preserve">Пункт 417 изменен с 1 марта 2023 г. - </w:t>
      </w:r>
      <w:hyperlink r:id="rId148"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rsidR="00000000" w:rsidRDefault="00D24AE2">
      <w:pPr>
        <w:pStyle w:val="a7"/>
        <w:rPr>
          <w:shd w:val="clear" w:color="auto" w:fill="F0F0F0"/>
        </w:rPr>
      </w:pPr>
      <w:r>
        <w:t xml:space="preserve"> </w:t>
      </w:r>
      <w:hyperlink r:id="rId149" w:history="1">
        <w:r>
          <w:rPr>
            <w:rStyle w:val="a4"/>
            <w:shd w:val="clear" w:color="auto" w:fill="F0F0F0"/>
          </w:rPr>
          <w:t>См. предыдущую редакцию</w:t>
        </w:r>
      </w:hyperlink>
    </w:p>
    <w:p w:rsidR="00000000" w:rsidRDefault="00D24AE2">
      <w:r>
        <w:t xml:space="preserve">417. Перечень населенных пунктов, подверженных угрозе лесных пожаров и других ландшафтных (природных) пожаров, а также перечень территорий организаций отдыха детей и их оздоровления, территорий садоводства или огородничества, </w:t>
      </w:r>
      <w:r>
        <w:t>подверженных угрозе лесных пожаров, и начало пожароопасного сезона ежегодно устанавливаются нормативным правовым актом субъекта Российской Федерации.</w:t>
      </w:r>
    </w:p>
    <w:p w:rsidR="00000000" w:rsidRDefault="00D24AE2">
      <w:pPr>
        <w:pStyle w:val="a6"/>
        <w:rPr>
          <w:color w:val="000000"/>
          <w:sz w:val="16"/>
          <w:szCs w:val="16"/>
          <w:shd w:val="clear" w:color="auto" w:fill="F0F0F0"/>
        </w:rPr>
      </w:pPr>
      <w:bookmarkStart w:id="1068" w:name="sub_1418"/>
      <w:r>
        <w:rPr>
          <w:color w:val="000000"/>
          <w:sz w:val="16"/>
          <w:szCs w:val="16"/>
          <w:shd w:val="clear" w:color="auto" w:fill="F0F0F0"/>
        </w:rPr>
        <w:t>Информация об изменениях:</w:t>
      </w:r>
    </w:p>
    <w:bookmarkEnd w:id="1068"/>
    <w:p w:rsidR="00000000" w:rsidRDefault="00D24AE2">
      <w:pPr>
        <w:pStyle w:val="a7"/>
        <w:rPr>
          <w:shd w:val="clear" w:color="auto" w:fill="F0F0F0"/>
        </w:rPr>
      </w:pPr>
      <w:r>
        <w:t xml:space="preserve"> </w:t>
      </w:r>
      <w:r>
        <w:rPr>
          <w:shd w:val="clear" w:color="auto" w:fill="F0F0F0"/>
        </w:rPr>
        <w:t xml:space="preserve">Пункт 418 изменен с 1 сентября 2021 г. - </w:t>
      </w:r>
      <w:hyperlink r:id="rId150" w:history="1">
        <w:r>
          <w:rPr>
            <w:rStyle w:val="a4"/>
            <w:shd w:val="clear" w:color="auto" w:fill="F0F0F0"/>
          </w:rPr>
          <w:t>Постановление</w:t>
        </w:r>
      </w:hyperlink>
      <w:r>
        <w:rPr>
          <w:shd w:val="clear" w:color="auto" w:fill="F0F0F0"/>
        </w:rPr>
        <w:t xml:space="preserve"> Правительства России от 21 мая 2021 г. N 766</w:t>
      </w:r>
    </w:p>
    <w:p w:rsidR="00000000" w:rsidRDefault="00D24AE2">
      <w:pPr>
        <w:pStyle w:val="a7"/>
        <w:rPr>
          <w:shd w:val="clear" w:color="auto" w:fill="F0F0F0"/>
        </w:rPr>
      </w:pPr>
      <w:r>
        <w:t xml:space="preserve"> </w:t>
      </w:r>
      <w:hyperlink r:id="rId151" w:history="1">
        <w:r>
          <w:rPr>
            <w:rStyle w:val="a4"/>
            <w:shd w:val="clear" w:color="auto" w:fill="F0F0F0"/>
          </w:rPr>
          <w:t>См. предыдущую редакцию</w:t>
        </w:r>
      </w:hyperlink>
    </w:p>
    <w:p w:rsidR="00000000" w:rsidRDefault="00D24AE2">
      <w:r>
        <w:t>418. Паспорт населенного пункта и паспорт территории оформл</w:t>
      </w:r>
      <w:r>
        <w:t>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подверженных угрозе лесных пожаров и других ландшафтных (природных) пожаров, а также перечень терр</w:t>
      </w:r>
      <w:r>
        <w:t>иторий, подверженных угрозе лесных пожаров.</w:t>
      </w:r>
    </w:p>
    <w:p w:rsidR="00000000" w:rsidRDefault="00D24AE2">
      <w:bookmarkStart w:id="1069" w:name="sub_141731"/>
      <w:r>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w:t>
      </w:r>
      <w:r>
        <w:t xml:space="preserve">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w:t>
      </w:r>
      <w:r>
        <w:t>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w:t>
      </w:r>
      <w:r>
        <w:t>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000000" w:rsidRDefault="00D24AE2">
      <w:bookmarkStart w:id="1070" w:name="sub_141732"/>
      <w:bookmarkEnd w:id="1069"/>
      <w:r>
        <w:t>Один экземпляр паспорта населенно</w:t>
      </w:r>
      <w:r>
        <w:t xml:space="preserve">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w:t>
      </w:r>
      <w:r>
        <w:lastRenderedPageBreak/>
        <w:t>садоводческого или огородни</w:t>
      </w:r>
      <w:r>
        <w:t>ческого некоммерческого товарищества, утвердивших паспорт населенного пункта и паспорт территории.</w:t>
      </w:r>
    </w:p>
    <w:bookmarkEnd w:id="1070"/>
    <w:p w:rsidR="00000000" w:rsidRDefault="00D24AE2"/>
    <w:p w:rsidR="00000000" w:rsidRDefault="00D24AE2">
      <w:pPr>
        <w:pStyle w:val="1"/>
      </w:pPr>
      <w:bookmarkStart w:id="1071" w:name="sub_10210"/>
      <w:r>
        <w:t>XXI. Объекты религиозного назначения</w:t>
      </w:r>
    </w:p>
    <w:bookmarkEnd w:id="1071"/>
    <w:p w:rsidR="00000000" w:rsidRDefault="00D24AE2"/>
    <w:p w:rsidR="00000000" w:rsidRDefault="00D24AE2">
      <w:bookmarkStart w:id="1072" w:name="sub_1419"/>
      <w:r>
        <w:t>419. В части здания (помещения), предназначенной для размещения священнослужителей</w:t>
      </w:r>
      <w:r>
        <w:t xml:space="preserve"> во время богослужения, следует предусматривать не менее 1 огнетушителя для тушения пожаров класса А, В, Е.</w:t>
      </w:r>
    </w:p>
    <w:p w:rsidR="00000000" w:rsidRDefault="00D24AE2">
      <w:bookmarkStart w:id="1073" w:name="sub_1420"/>
      <w:bookmarkEnd w:id="1072"/>
      <w:r>
        <w:t>420. В помещениях охраны, постоянного дежурства персонала должна предусматриваться телефонная связь.</w:t>
      </w:r>
    </w:p>
    <w:p w:rsidR="00000000" w:rsidRDefault="00D24AE2">
      <w:pPr>
        <w:pStyle w:val="a6"/>
        <w:rPr>
          <w:color w:val="000000"/>
          <w:sz w:val="16"/>
          <w:szCs w:val="16"/>
          <w:shd w:val="clear" w:color="auto" w:fill="F0F0F0"/>
        </w:rPr>
      </w:pPr>
      <w:bookmarkStart w:id="1074" w:name="sub_1421"/>
      <w:bookmarkEnd w:id="1073"/>
      <w:r>
        <w:rPr>
          <w:color w:val="000000"/>
          <w:sz w:val="16"/>
          <w:szCs w:val="16"/>
          <w:shd w:val="clear" w:color="auto" w:fill="F0F0F0"/>
        </w:rPr>
        <w:t>Информация об и</w:t>
      </w:r>
      <w:r>
        <w:rPr>
          <w:color w:val="000000"/>
          <w:sz w:val="16"/>
          <w:szCs w:val="16"/>
          <w:shd w:val="clear" w:color="auto" w:fill="F0F0F0"/>
        </w:rPr>
        <w:t>зменениях:</w:t>
      </w:r>
    </w:p>
    <w:bookmarkEnd w:id="1074"/>
    <w:p w:rsidR="00000000" w:rsidRDefault="00D24AE2">
      <w:pPr>
        <w:pStyle w:val="a7"/>
        <w:rPr>
          <w:shd w:val="clear" w:color="auto" w:fill="F0F0F0"/>
        </w:rPr>
      </w:pPr>
      <w:r>
        <w:t xml:space="preserve"> </w:t>
      </w:r>
      <w:r>
        <w:rPr>
          <w:shd w:val="clear" w:color="auto" w:fill="F0F0F0"/>
        </w:rPr>
        <w:t xml:space="preserve">Пункт 421 изменен с 1 марта 2023 г. - </w:t>
      </w:r>
      <w:hyperlink r:id="rId152"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rsidR="00000000" w:rsidRDefault="00D24AE2">
      <w:pPr>
        <w:pStyle w:val="a7"/>
        <w:rPr>
          <w:shd w:val="clear" w:color="auto" w:fill="F0F0F0"/>
        </w:rPr>
      </w:pPr>
      <w:r>
        <w:t xml:space="preserve"> </w:t>
      </w:r>
      <w:hyperlink r:id="rId153" w:history="1">
        <w:r>
          <w:rPr>
            <w:rStyle w:val="a4"/>
            <w:shd w:val="clear" w:color="auto" w:fill="F0F0F0"/>
          </w:rPr>
          <w:t>См. предыдущую редакцию</w:t>
        </w:r>
      </w:hyperlink>
    </w:p>
    <w:p w:rsidR="00000000" w:rsidRDefault="00D24AE2">
      <w:r>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w:t>
      </w:r>
      <w:r>
        <w:t>стах.</w:t>
      </w:r>
    </w:p>
    <w:p w:rsidR="00000000" w:rsidRDefault="00D24AE2">
      <w:bookmarkStart w:id="1075" w:name="sub_141733"/>
      <w:r>
        <w:t>Запас горючих жидкостей в молельном зале должен быть в количестве, не превышающем суточную потребность, но не более:</w:t>
      </w:r>
    </w:p>
    <w:p w:rsidR="00000000" w:rsidRDefault="00D24AE2">
      <w:bookmarkStart w:id="1076" w:name="sub_141734"/>
      <w:bookmarkEnd w:id="1075"/>
      <w:r>
        <w:t>20 литров - для помещений с отделкой из негорючих материалов;</w:t>
      </w:r>
    </w:p>
    <w:bookmarkEnd w:id="1076"/>
    <w:p w:rsidR="00000000" w:rsidRDefault="00D24AE2">
      <w:r>
        <w:t>5 литров - для остальных помеще</w:t>
      </w:r>
      <w:r>
        <w:t>ний.</w:t>
      </w:r>
    </w:p>
    <w:p w:rsidR="00000000" w:rsidRDefault="00D24AE2">
      <w:bookmarkStart w:id="1077" w:name="sub_141735"/>
      <w:r>
        <w:t>Горючие жидкости в молельных залах не должны храниться в стеклянной таре.</w:t>
      </w:r>
    </w:p>
    <w:p w:rsidR="00000000" w:rsidRDefault="00D24AE2">
      <w:bookmarkStart w:id="1078" w:name="sub_141736"/>
      <w:bookmarkEnd w:id="1077"/>
      <w:r>
        <w:t>Розлив горючих жидкостей в лампады и светильники должен осуществляться из небьющейся емкости.</w:t>
      </w:r>
    </w:p>
    <w:p w:rsidR="00000000" w:rsidRDefault="00D24AE2">
      <w:bookmarkStart w:id="1079" w:name="sub_141737"/>
      <w:bookmarkEnd w:id="1078"/>
      <w:r>
        <w:t xml:space="preserve">Размещение электронагревательных </w:t>
      </w:r>
      <w:r>
        <w:t>приборов на расстоянии менее 1 метра до мест розлива горючих жидкостей не допускается.</w:t>
      </w:r>
    </w:p>
    <w:p w:rsidR="00000000" w:rsidRDefault="00D24AE2">
      <w:bookmarkStart w:id="1080" w:name="sub_1422"/>
      <w:bookmarkEnd w:id="1079"/>
      <w:r>
        <w:t>422. Запрещается проводить пожароопасные работы в здании (помещении) в присутствии прихожан.</w:t>
      </w:r>
    </w:p>
    <w:p w:rsidR="00000000" w:rsidRDefault="00D24AE2">
      <w:bookmarkStart w:id="1081" w:name="sub_1423"/>
      <w:bookmarkEnd w:id="1080"/>
      <w:r>
        <w:t xml:space="preserve">423. Ежедневно должны быть проверены пути </w:t>
      </w:r>
      <w:r>
        <w:t>эвакуации людей, эвакуационные и аварийные выходы и при необходимости приведены в соответствие с требованиями настоящих Правил.</w:t>
      </w:r>
    </w:p>
    <w:p w:rsidR="00000000" w:rsidRDefault="00D24AE2">
      <w:bookmarkStart w:id="1082" w:name="sub_1424"/>
      <w:bookmarkEnd w:id="1081"/>
      <w:r>
        <w:t>424. При проведении праздничных богослужений с массовым пребыванием людей необходимо предусмотреть дополнительны</w:t>
      </w:r>
      <w:r>
        <w:t>е организационные противопожарные мероприятия.</w:t>
      </w:r>
    </w:p>
    <w:p w:rsidR="00000000" w:rsidRDefault="00D24AE2">
      <w:bookmarkStart w:id="1083" w:name="sub_1425"/>
      <w:bookmarkEnd w:id="1082"/>
      <w:r>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w:t>
      </w:r>
      <w:r>
        <w:t xml:space="preserve">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w:t>
      </w:r>
      <w:r>
        <w:t xml:space="preserve"> предметов, выполненных из горючих материалов, должно быть не менее 0,5 метра.</w:t>
      </w:r>
    </w:p>
    <w:p w:rsidR="00000000" w:rsidRDefault="00D24AE2">
      <w:bookmarkStart w:id="1084" w:name="sub_1426"/>
      <w:bookmarkEnd w:id="1083"/>
      <w:r>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w:t>
      </w:r>
      <w:r>
        <w:t>й и вытяжек из печей.</w:t>
      </w:r>
    </w:p>
    <w:p w:rsidR="00000000" w:rsidRDefault="00D24AE2">
      <w:bookmarkStart w:id="1085" w:name="sub_1427"/>
      <w:bookmarkEnd w:id="1084"/>
      <w:r>
        <w:t>427. Крепление к полу ковров и ковровых дорожек, используемых только во время богослужений, допускается не предусматривать.</w:t>
      </w:r>
    </w:p>
    <w:p w:rsidR="00000000" w:rsidRDefault="00D24AE2">
      <w:bookmarkStart w:id="1086" w:name="sub_1428"/>
      <w:bookmarkEnd w:id="1085"/>
      <w:r>
        <w:t>428. Временно размещаемые в молельном зале горючие материалы (ели, сухая трава</w:t>
      </w:r>
      <w:r>
        <w:t>) должны находиться на расстоянии более 1,5 метра от источника открытого огня.</w:t>
      </w:r>
    </w:p>
    <w:p w:rsidR="00000000" w:rsidRDefault="00D24AE2">
      <w:bookmarkStart w:id="1087" w:name="sub_14282"/>
      <w:bookmarkEnd w:id="1086"/>
      <w:r>
        <w:t>Допускается размещение свежей травы по площади молельного зала не более чем на 1 сутки с дальнейшей заменой.</w:t>
      </w:r>
    </w:p>
    <w:bookmarkEnd w:id="1087"/>
    <w:p w:rsidR="00000000" w:rsidRDefault="00D24AE2"/>
    <w:p w:rsidR="00000000" w:rsidRDefault="00D24AE2">
      <w:pPr>
        <w:pStyle w:val="1"/>
      </w:pPr>
      <w:bookmarkStart w:id="1088" w:name="sub_10220"/>
      <w:r>
        <w:t>XXII. Организации отдыха детей и</w:t>
      </w:r>
      <w:r>
        <w:t xml:space="preserve"> их оздоровления, где размещение детей осуществляется в палатках и иных некапитальных строениях, предназначенных для проживания детей</w:t>
      </w:r>
    </w:p>
    <w:bookmarkEnd w:id="1088"/>
    <w:p w:rsidR="00000000" w:rsidRDefault="00D24AE2"/>
    <w:p w:rsidR="00000000" w:rsidRDefault="00D24AE2">
      <w:bookmarkStart w:id="1089" w:name="sub_1429"/>
      <w:r>
        <w:t>429. Требования настоящего раздела распространяются на организации отдыха детей и их оздоровления, где р</w:t>
      </w:r>
      <w:r>
        <w:t>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000000" w:rsidRDefault="00D24AE2">
      <w:bookmarkStart w:id="1090" w:name="sub_1430"/>
      <w:bookmarkEnd w:id="1089"/>
      <w:r>
        <w:t>430. Территория детского лагеря палаточного типа должна быть о</w:t>
      </w:r>
      <w:r>
        <w:t>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000000" w:rsidRDefault="00D24AE2">
      <w:bookmarkStart w:id="1091" w:name="sub_1431"/>
      <w:bookmarkEnd w:id="1090"/>
      <w:r>
        <w:t xml:space="preserve">431. Палатки при размещении на территории детского лагеря палаточного типа </w:t>
      </w:r>
      <w:r>
        <w:t>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000000" w:rsidRDefault="00D24AE2">
      <w:bookmarkStart w:id="1092" w:name="sub_1432"/>
      <w:bookmarkEnd w:id="1091"/>
      <w:r>
        <w:t>432. В палатках запре</w:t>
      </w:r>
      <w:r>
        <w:t>щается пользоваться открытым огнем, хранить легковоспламеняющиеся и горючие жидкости, а также пиротехническую продукцию.</w:t>
      </w:r>
    </w:p>
    <w:p w:rsidR="00000000" w:rsidRDefault="00D24AE2">
      <w:bookmarkStart w:id="1093" w:name="sub_1433"/>
      <w:bookmarkEnd w:id="1092"/>
      <w:r>
        <w:t>433. Места применения на территории детского лагеря палаточного типа открытого огня, а также места хранения легковоспла</w:t>
      </w:r>
      <w:r>
        <w:t>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000000" w:rsidRDefault="00D24AE2">
      <w:bookmarkStart w:id="1094" w:name="sub_1434"/>
      <w:bookmarkEnd w:id="1093"/>
      <w:r>
        <w:t>434. В палатках запрещается прокладка электрических сетей, в том числе по внешней пов</w:t>
      </w:r>
      <w:r>
        <w:t>ерхности палатки, а также над палатками.</w:t>
      </w:r>
    </w:p>
    <w:p w:rsidR="00000000" w:rsidRDefault="00D24AE2">
      <w:bookmarkStart w:id="1095" w:name="sub_1435"/>
      <w:bookmarkEnd w:id="1094"/>
      <w:r>
        <w:t>435. Палатки, в которых размещаются более 10 детей, оснащаются автономными дымовыми пожарными извещателями.</w:t>
      </w:r>
    </w:p>
    <w:p w:rsidR="00000000" w:rsidRDefault="00D24AE2">
      <w:bookmarkStart w:id="1096" w:name="sub_1436"/>
      <w:bookmarkEnd w:id="1095"/>
      <w:r>
        <w:t>436. Каждая группа палаток должна быть обеспечена первичными средствами пож</w:t>
      </w:r>
      <w:r>
        <w:t>аротушения из расчета не менее 4 огнетушителей с рангом тушения модельного очага не ниже 2А.</w:t>
      </w:r>
    </w:p>
    <w:p w:rsidR="00000000" w:rsidRDefault="00D24AE2">
      <w:bookmarkStart w:id="1097" w:name="sub_141738"/>
      <w:bookmarkEnd w:id="1096"/>
      <w:r>
        <w:t>Первичные средства пожаротушения размещаются на противоположных сторонах группы палаток.</w:t>
      </w:r>
    </w:p>
    <w:p w:rsidR="00000000" w:rsidRDefault="00D24AE2">
      <w:bookmarkStart w:id="1098" w:name="sub_1437"/>
      <w:bookmarkEnd w:id="1097"/>
      <w:r>
        <w:t>437. Не допускается группирование более 2 кроватей. Расстояние между кроватями (группами кроватей) должно быть не менее 0,7 метра.</w:t>
      </w:r>
    </w:p>
    <w:p w:rsidR="00000000" w:rsidRDefault="00D24AE2">
      <w:bookmarkStart w:id="1099" w:name="sub_1438"/>
      <w:bookmarkEnd w:id="1098"/>
      <w:r>
        <w:t>438. Детский лагерь палаточного типа оснащается устройствами (громкоговорителями или звукоусилительной аппара</w:t>
      </w:r>
      <w:r>
        <w:t>турой), обеспечивающими подачу звукового (речевого) сигнала оповещения людей о пожаре.</w:t>
      </w:r>
    </w:p>
    <w:p w:rsidR="00000000" w:rsidRDefault="00D24AE2">
      <w:bookmarkStart w:id="1100" w:name="sub_1439"/>
      <w:bookmarkEnd w:id="1099"/>
      <w:r>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w:t>
      </w:r>
      <w:r>
        <w:t>стоящих Правил.</w:t>
      </w:r>
    </w:p>
    <w:p w:rsidR="00000000" w:rsidRDefault="00D24AE2">
      <w:bookmarkStart w:id="1101" w:name="sub_1440"/>
      <w:bookmarkEnd w:id="1100"/>
      <w:r>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bookmarkEnd w:id="1101"/>
    <w:p w:rsidR="00000000" w:rsidRDefault="00D24AE2"/>
    <w:p w:rsidR="00000000" w:rsidRDefault="00D24AE2">
      <w:pPr>
        <w:pStyle w:val="1"/>
      </w:pPr>
      <w:bookmarkStart w:id="1102" w:name="sub_10230"/>
      <w:r>
        <w:t>XXIII. Применение и реализация пирот</w:t>
      </w:r>
      <w:r>
        <w:t>ехнических изделий бытового назначения</w:t>
      </w:r>
    </w:p>
    <w:bookmarkEnd w:id="1102"/>
    <w:p w:rsidR="00000000" w:rsidRDefault="00D24AE2"/>
    <w:p w:rsidR="00000000" w:rsidRDefault="00D24AE2">
      <w:pPr>
        <w:pStyle w:val="a6"/>
        <w:rPr>
          <w:color w:val="000000"/>
          <w:sz w:val="16"/>
          <w:szCs w:val="16"/>
          <w:shd w:val="clear" w:color="auto" w:fill="F0F0F0"/>
        </w:rPr>
      </w:pPr>
      <w:bookmarkStart w:id="1103" w:name="sub_1441"/>
      <w:r>
        <w:rPr>
          <w:color w:val="000000"/>
          <w:sz w:val="16"/>
          <w:szCs w:val="16"/>
          <w:shd w:val="clear" w:color="auto" w:fill="F0F0F0"/>
        </w:rPr>
        <w:t>Информация об изменениях:</w:t>
      </w:r>
    </w:p>
    <w:bookmarkEnd w:id="1103"/>
    <w:p w:rsidR="00000000" w:rsidRDefault="00D24AE2">
      <w:pPr>
        <w:pStyle w:val="a7"/>
        <w:rPr>
          <w:shd w:val="clear" w:color="auto" w:fill="F0F0F0"/>
        </w:rPr>
      </w:pPr>
      <w:r>
        <w:t xml:space="preserve"> </w:t>
      </w:r>
      <w:r>
        <w:rPr>
          <w:shd w:val="clear" w:color="auto" w:fill="F0F0F0"/>
        </w:rPr>
        <w:t xml:space="preserve">Пункт 441 изменен с 1 марта 2023 г. - </w:t>
      </w:r>
      <w:hyperlink r:id="rId154" w:history="1">
        <w:r>
          <w:rPr>
            <w:rStyle w:val="a4"/>
            <w:shd w:val="clear" w:color="auto" w:fill="F0F0F0"/>
          </w:rPr>
          <w:t>Постановление</w:t>
        </w:r>
      </w:hyperlink>
      <w:r>
        <w:rPr>
          <w:shd w:val="clear" w:color="auto" w:fill="F0F0F0"/>
        </w:rPr>
        <w:t xml:space="preserve"> Правительства России от 24 октября 2022 г. N</w:t>
      </w:r>
      <w:r>
        <w:rPr>
          <w:shd w:val="clear" w:color="auto" w:fill="F0F0F0"/>
        </w:rPr>
        <w:t xml:space="preserve"> 1885</w:t>
      </w:r>
    </w:p>
    <w:p w:rsidR="00000000" w:rsidRDefault="00D24AE2">
      <w:pPr>
        <w:pStyle w:val="a7"/>
        <w:rPr>
          <w:shd w:val="clear" w:color="auto" w:fill="F0F0F0"/>
        </w:rPr>
      </w:pPr>
      <w:r>
        <w:t xml:space="preserve"> </w:t>
      </w:r>
      <w:hyperlink r:id="rId155" w:history="1">
        <w:r>
          <w:rPr>
            <w:rStyle w:val="a4"/>
            <w:shd w:val="clear" w:color="auto" w:fill="F0F0F0"/>
          </w:rPr>
          <w:t>См. предыдущую редакцию</w:t>
        </w:r>
      </w:hyperlink>
    </w:p>
    <w:p w:rsidR="00000000" w:rsidRDefault="00D24AE2">
      <w:r>
        <w:t>441. При подготовке и проведении фейерверков в местах массового пребывания людей с использованием пиротехнических изделий II - III класса опасности:</w:t>
      </w:r>
    </w:p>
    <w:p w:rsidR="00000000" w:rsidRDefault="00D24AE2">
      <w:bookmarkStart w:id="1104" w:name="sub_14411"/>
      <w:r>
        <w:lastRenderedPageBreak/>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w:t>
      </w:r>
      <w:r>
        <w:t>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000000" w:rsidRDefault="00D24AE2">
      <w:bookmarkStart w:id="1105" w:name="sub_14412"/>
      <w:bookmarkEnd w:id="1104"/>
      <w:r>
        <w:t>б) зрители должны находиться с н</w:t>
      </w:r>
      <w:r>
        <w:t>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000000" w:rsidRDefault="00D24AE2">
      <w:bookmarkStart w:id="1106" w:name="sub_14413"/>
      <w:bookmarkEnd w:id="1105"/>
      <w:r>
        <w:t xml:space="preserve">в) на площадках, с которых запускаются пиротехнические изделия, </w:t>
      </w:r>
      <w:r>
        <w:t>запрещается курить и разводить огонь, а также оставлять пиротехнические изделия без присмотра;</w:t>
      </w:r>
    </w:p>
    <w:p w:rsidR="00000000" w:rsidRDefault="00D24AE2">
      <w:bookmarkStart w:id="1107" w:name="sub_14414"/>
      <w:bookmarkEnd w:id="1106"/>
      <w:r>
        <w:t>г) безопасность при устройстве фейерверков возлагается на организацию и (или) физических лиц, проводящих фейерверк;</w:t>
      </w:r>
    </w:p>
    <w:p w:rsidR="00000000" w:rsidRDefault="00D24AE2">
      <w:bookmarkStart w:id="1108" w:name="sub_14415"/>
      <w:bookmarkEnd w:id="1107"/>
      <w:r>
        <w:t xml:space="preserve">д) после </w:t>
      </w:r>
      <w:r>
        <w:t>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000000" w:rsidRDefault="00D24AE2">
      <w:pPr>
        <w:pStyle w:val="a6"/>
        <w:rPr>
          <w:color w:val="000000"/>
          <w:sz w:val="16"/>
          <w:szCs w:val="16"/>
          <w:shd w:val="clear" w:color="auto" w:fill="F0F0F0"/>
        </w:rPr>
      </w:pPr>
      <w:bookmarkStart w:id="1109" w:name="sub_1442"/>
      <w:bookmarkEnd w:id="1108"/>
      <w:r>
        <w:rPr>
          <w:color w:val="000000"/>
          <w:sz w:val="16"/>
          <w:szCs w:val="16"/>
          <w:shd w:val="clear" w:color="auto" w:fill="F0F0F0"/>
        </w:rPr>
        <w:t>Информация об изменениях:</w:t>
      </w:r>
    </w:p>
    <w:bookmarkEnd w:id="1109"/>
    <w:p w:rsidR="00000000" w:rsidRDefault="00D24AE2">
      <w:pPr>
        <w:pStyle w:val="a7"/>
        <w:rPr>
          <w:shd w:val="clear" w:color="auto" w:fill="F0F0F0"/>
        </w:rPr>
      </w:pPr>
      <w:r>
        <w:t xml:space="preserve"> </w:t>
      </w:r>
      <w:r>
        <w:rPr>
          <w:shd w:val="clear" w:color="auto" w:fill="F0F0F0"/>
        </w:rPr>
        <w:t xml:space="preserve">Пункт 442 изменен с 1 марта 2023 г. - </w:t>
      </w:r>
      <w:hyperlink r:id="rId156"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rsidR="00000000" w:rsidRDefault="00D24AE2">
      <w:pPr>
        <w:pStyle w:val="a7"/>
        <w:rPr>
          <w:shd w:val="clear" w:color="auto" w:fill="F0F0F0"/>
        </w:rPr>
      </w:pPr>
      <w:r>
        <w:t xml:space="preserve"> </w:t>
      </w:r>
      <w:hyperlink r:id="rId157" w:history="1">
        <w:r>
          <w:rPr>
            <w:rStyle w:val="a4"/>
            <w:shd w:val="clear" w:color="auto" w:fill="F0F0F0"/>
          </w:rPr>
          <w:t>См. предыдущую редакцию</w:t>
        </w:r>
      </w:hyperlink>
    </w:p>
    <w:p w:rsidR="00000000" w:rsidRDefault="00D24AE2">
      <w:r>
        <w:t>442. Применение пиротехнических изделий запрещается:</w:t>
      </w:r>
    </w:p>
    <w:p w:rsidR="00000000" w:rsidRDefault="00D24AE2">
      <w:pPr>
        <w:pStyle w:val="a6"/>
        <w:rPr>
          <w:color w:val="000000"/>
          <w:sz w:val="16"/>
          <w:szCs w:val="16"/>
          <w:shd w:val="clear" w:color="auto" w:fill="F0F0F0"/>
        </w:rPr>
      </w:pPr>
      <w:bookmarkStart w:id="1110" w:name="sub_14421"/>
      <w:r>
        <w:rPr>
          <w:color w:val="000000"/>
          <w:sz w:val="16"/>
          <w:szCs w:val="16"/>
          <w:shd w:val="clear" w:color="auto" w:fill="F0F0F0"/>
        </w:rPr>
        <w:t>Информация об изменениях:</w:t>
      </w:r>
    </w:p>
    <w:bookmarkEnd w:id="1110"/>
    <w:p w:rsidR="00000000" w:rsidRDefault="00D24AE2">
      <w:pPr>
        <w:pStyle w:val="a7"/>
        <w:rPr>
          <w:shd w:val="clear" w:color="auto" w:fill="F0F0F0"/>
        </w:rPr>
      </w:pPr>
      <w:r>
        <w:t xml:space="preserve"> </w:t>
      </w:r>
      <w:r>
        <w:rPr>
          <w:shd w:val="clear" w:color="auto" w:fill="F0F0F0"/>
        </w:rPr>
        <w:t xml:space="preserve">Подпункт "а" изменен с 1 марта 2023 г. - </w:t>
      </w:r>
      <w:hyperlink r:id="rId158" w:history="1">
        <w:r>
          <w:rPr>
            <w:rStyle w:val="a4"/>
            <w:shd w:val="clear" w:color="auto" w:fill="F0F0F0"/>
          </w:rPr>
          <w:t>Постановление</w:t>
        </w:r>
      </w:hyperlink>
      <w:r>
        <w:rPr>
          <w:shd w:val="clear" w:color="auto" w:fill="F0F0F0"/>
        </w:rPr>
        <w:t xml:space="preserve"> Правительства России от 24 октября</w:t>
      </w:r>
      <w:r>
        <w:rPr>
          <w:shd w:val="clear" w:color="auto" w:fill="F0F0F0"/>
        </w:rPr>
        <w:t xml:space="preserve"> 2022 г. N 1885</w:t>
      </w:r>
    </w:p>
    <w:p w:rsidR="00000000" w:rsidRDefault="00D24AE2">
      <w:pPr>
        <w:pStyle w:val="a7"/>
        <w:rPr>
          <w:shd w:val="clear" w:color="auto" w:fill="F0F0F0"/>
        </w:rPr>
      </w:pPr>
      <w:r>
        <w:t xml:space="preserve"> </w:t>
      </w:r>
      <w:hyperlink r:id="rId159" w:history="1">
        <w:r>
          <w:rPr>
            <w:rStyle w:val="a4"/>
            <w:shd w:val="clear" w:color="auto" w:fill="F0F0F0"/>
          </w:rPr>
          <w:t>См. предыдущую редакцию</w:t>
        </w:r>
      </w:hyperlink>
    </w:p>
    <w:p w:rsidR="00000000" w:rsidRDefault="00D24AE2">
      <w:r>
        <w:t>а) в зданиях и сооружениях любого функционального назначения, в том числе на кровлях (покрытиях), балконах, лоджиях и выступающих частях фасадов зд</w:t>
      </w:r>
      <w:r>
        <w:t>аний и сооружений, за исключением применения специальных сценических эффектов, профессиональных пиротехнических изделий технического назначения и устройств, создающих огневые эффекты, для которых разработан комплекс дополнительных инженерно-технических мер</w:t>
      </w:r>
      <w:r>
        <w:t>оприятий по обеспечению пожарной безопасности;</w:t>
      </w:r>
    </w:p>
    <w:p w:rsidR="00000000" w:rsidRDefault="00D24AE2">
      <w:bookmarkStart w:id="1111" w:name="sub_14422"/>
      <w: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000000" w:rsidRDefault="00D24AE2">
      <w:bookmarkStart w:id="1112" w:name="sub_14423"/>
      <w:bookmarkEnd w:id="1111"/>
      <w:r>
        <w:t>в) утратил силу с 1</w:t>
      </w:r>
      <w:r>
        <w:t xml:space="preserve"> марта 2023 г. - </w:t>
      </w:r>
      <w:hyperlink r:id="rId160" w:history="1">
        <w:r>
          <w:rPr>
            <w:rStyle w:val="a4"/>
          </w:rPr>
          <w:t>Постановление</w:t>
        </w:r>
      </w:hyperlink>
      <w:r>
        <w:t xml:space="preserve"> Правительства России от 24 октября 2022 г. N 1885</w:t>
      </w:r>
    </w:p>
    <w:bookmarkEnd w:id="1112"/>
    <w:p w:rsidR="00000000" w:rsidRDefault="00D24AE2">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24AE2">
      <w:pPr>
        <w:pStyle w:val="a7"/>
        <w:rPr>
          <w:shd w:val="clear" w:color="auto" w:fill="F0F0F0"/>
        </w:rPr>
      </w:pPr>
      <w:r>
        <w:t xml:space="preserve"> </w:t>
      </w:r>
      <w:hyperlink r:id="rId161" w:history="1">
        <w:r>
          <w:rPr>
            <w:rStyle w:val="a4"/>
            <w:shd w:val="clear" w:color="auto" w:fill="F0F0F0"/>
          </w:rPr>
          <w:t>См. предыдущую редакцию</w:t>
        </w:r>
      </w:hyperlink>
    </w:p>
    <w:p w:rsidR="00000000" w:rsidRDefault="00D24AE2">
      <w:bookmarkStart w:id="1113" w:name="sub_14424"/>
      <w:r>
        <w:t>г) во время проведения митингов, демонстраций, шествий и пикетирования;</w:t>
      </w:r>
    </w:p>
    <w:p w:rsidR="00000000" w:rsidRDefault="00D24AE2">
      <w:bookmarkStart w:id="1114" w:name="sub_14425"/>
      <w:bookmarkEnd w:id="1113"/>
      <w:r>
        <w:t xml:space="preserve">д) на территориях особо ценных объектов культурного наследия народов Российской Федерации, памятников истории и культуры, кладбищ </w:t>
      </w:r>
      <w:r>
        <w:t>и культовых сооружений, заповедников, заказников и национальных парков;</w:t>
      </w:r>
    </w:p>
    <w:p w:rsidR="00000000" w:rsidRDefault="00D24AE2">
      <w:bookmarkStart w:id="1115" w:name="sub_14426"/>
      <w:bookmarkEnd w:id="1114"/>
      <w:r>
        <w:t>е) при погодных условиях, не позволяющих обеспечить безопасность при их использовании;</w:t>
      </w:r>
    </w:p>
    <w:p w:rsidR="00000000" w:rsidRDefault="00D24AE2">
      <w:bookmarkStart w:id="1116" w:name="sub_14427"/>
      <w:bookmarkEnd w:id="1115"/>
      <w:r>
        <w:t>ж) лицам, не преодолевшим возрастного ограничения, установлен</w:t>
      </w:r>
      <w:r>
        <w:t>ного производителем пиротехнического изделия.</w:t>
      </w:r>
    </w:p>
    <w:p w:rsidR="00000000" w:rsidRDefault="00D24AE2">
      <w:bookmarkStart w:id="1117" w:name="sub_1443"/>
      <w:bookmarkEnd w:id="1116"/>
      <w:r>
        <w:t>443. При хранении пиротехнических изделий на объектах розничной торговли:</w:t>
      </w:r>
    </w:p>
    <w:p w:rsidR="00000000" w:rsidRDefault="00D24AE2">
      <w:bookmarkStart w:id="1118" w:name="sub_141739"/>
      <w:bookmarkEnd w:id="1117"/>
      <w:r>
        <w:t>необходимо соблюдать требования инструкции (руководства) по эксплуатации изделий;</w:t>
      </w:r>
    </w:p>
    <w:p w:rsidR="00000000" w:rsidRDefault="00D24AE2">
      <w:bookmarkStart w:id="1119" w:name="sub_141740"/>
      <w:bookmarkEnd w:id="1118"/>
      <w:r>
        <w:t>отбракованную пиротехническую продукцию необходимо хранить отдельно от годной для реализации пиротехнической продукции;</w:t>
      </w:r>
    </w:p>
    <w:p w:rsidR="00000000" w:rsidRDefault="00D24AE2">
      <w:bookmarkStart w:id="1120" w:name="sub_141741"/>
      <w:bookmarkEnd w:id="1119"/>
      <w:r>
        <w:t>запрещается на складах и в кладовых помещениях совместное хранение пиротехнической продукции с иными товарами (изде</w:t>
      </w:r>
      <w:r>
        <w:t>лиями);</w:t>
      </w:r>
    </w:p>
    <w:p w:rsidR="00000000" w:rsidRDefault="00D24AE2">
      <w:bookmarkStart w:id="1121" w:name="sub_141742"/>
      <w:bookmarkEnd w:id="1120"/>
      <w:r>
        <w:lastRenderedPageBreak/>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000000" w:rsidRDefault="00D24AE2">
      <w:bookmarkStart w:id="1122" w:name="sub_14436"/>
      <w:bookmarkEnd w:id="1121"/>
      <w:r>
        <w:t>для объектов торговли площадью торгового зала менее 25 кв. метров к</w:t>
      </w:r>
      <w:r>
        <w:t>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bookmarkEnd w:id="1122"/>
    <w:p w:rsidR="00000000" w:rsidRDefault="00D24AE2">
      <w:pPr>
        <w:pStyle w:val="a6"/>
        <w:rPr>
          <w:color w:val="000000"/>
          <w:sz w:val="16"/>
          <w:szCs w:val="16"/>
          <w:shd w:val="clear" w:color="auto" w:fill="F0F0F0"/>
        </w:rPr>
      </w:pPr>
      <w:r>
        <w:rPr>
          <w:color w:val="000000"/>
          <w:sz w:val="16"/>
          <w:szCs w:val="16"/>
          <w:shd w:val="clear" w:color="auto" w:fill="F0F0F0"/>
        </w:rPr>
        <w:t>ГАРАНТ:</w:t>
      </w:r>
    </w:p>
    <w:p w:rsidR="00000000" w:rsidRDefault="00D24AE2">
      <w:pPr>
        <w:pStyle w:val="a6"/>
        <w:rPr>
          <w:shd w:val="clear" w:color="auto" w:fill="F0F0F0"/>
        </w:rPr>
      </w:pPr>
      <w:r>
        <w:t xml:space="preserve"> </w:t>
      </w:r>
      <w:r>
        <w:rPr>
          <w:shd w:val="clear" w:color="auto" w:fill="F0F0F0"/>
        </w:rPr>
        <w:t xml:space="preserve">Согласно </w:t>
      </w:r>
      <w:hyperlink r:id="rId162" w:history="1">
        <w:r>
          <w:rPr>
            <w:rStyle w:val="a4"/>
            <w:shd w:val="clear" w:color="auto" w:fill="F0F0F0"/>
          </w:rPr>
          <w:t>Решению</w:t>
        </w:r>
      </w:hyperlink>
      <w:r>
        <w:rPr>
          <w:shd w:val="clear" w:color="auto" w:fill="F0F0F0"/>
        </w:rPr>
        <w:t xml:space="preserve"> Комиссии Таможенного союза от 16 августа 2011 г. N 770 в торговых помещениях 25 кв. метров допускается хранение и реализация одновременно не более 333 кг пиротехнических изделий бы</w:t>
      </w:r>
      <w:r>
        <w:rPr>
          <w:shd w:val="clear" w:color="auto" w:fill="F0F0F0"/>
        </w:rPr>
        <w:t>тового назначения по массе брутто</w:t>
      </w:r>
    </w:p>
    <w:p w:rsidR="00000000" w:rsidRDefault="00D24AE2">
      <w:bookmarkStart w:id="1123" w:name="sub_141743"/>
      <w:r>
        <w:t>пиротехнические изделия на объектах торговли должны храниться в помещениях, выделенных противопожарными перегородками 1-го типа.</w:t>
      </w:r>
    </w:p>
    <w:p w:rsidR="00000000" w:rsidRDefault="00D24AE2">
      <w:bookmarkStart w:id="1124" w:name="sub_14438"/>
      <w:bookmarkEnd w:id="1123"/>
      <w:r>
        <w:t>Запрещается размещать изделия в подвальных помещениях и подземны</w:t>
      </w:r>
      <w:r>
        <w:t>х этажах.</w:t>
      </w:r>
    </w:p>
    <w:p w:rsidR="00000000" w:rsidRDefault="00D24AE2">
      <w:bookmarkStart w:id="1125" w:name="sub_1444"/>
      <w:bookmarkEnd w:id="1124"/>
      <w:r>
        <w:t>444. В процессе реализации (продажи) пиротехнической продукции выполняются следующие требования безопасности:</w:t>
      </w:r>
    </w:p>
    <w:p w:rsidR="00000000" w:rsidRDefault="00D24AE2">
      <w:bookmarkStart w:id="1126" w:name="sub_14441"/>
      <w:bookmarkEnd w:id="1125"/>
      <w:r>
        <w:t>а) витрины с образцами пиротехнических изделий в торговых помещениях обеспечивают возможность ознакомл</w:t>
      </w:r>
      <w:r>
        <w:t>ения покупателя с надписями на изделиях и исключают любые действия покупателей с изделиями, кроме визуального осмотра;</w:t>
      </w:r>
    </w:p>
    <w:p w:rsidR="00000000" w:rsidRDefault="00D24AE2">
      <w:bookmarkStart w:id="1127" w:name="sub_14442"/>
      <w:bookmarkEnd w:id="1126"/>
      <w:r>
        <w:t>б) пиротехнические изделия располагаются не ближе 0,5 метра от нагревательных приборов системы отопления. Работы, сопро</w:t>
      </w:r>
      <w:r>
        <w:t>вождающиеся механическими и (или) тепловыми действиями, в помещениях с пиротехническими изделиями не допускаются;</w:t>
      </w:r>
    </w:p>
    <w:p w:rsidR="00000000" w:rsidRDefault="00D24AE2">
      <w:bookmarkStart w:id="1128" w:name="sub_14443"/>
      <w:bookmarkEnd w:id="1127"/>
      <w:r>
        <w:t>в) в торговых помещениях магазинов самообслуживания реализация пиротехнических изделий производится только в специализирован</w:t>
      </w:r>
      <w:r>
        <w:t>ных секциях продавцами-консультантами;</w:t>
      </w:r>
    </w:p>
    <w:p w:rsidR="00000000" w:rsidRDefault="00D24AE2">
      <w:bookmarkStart w:id="1129" w:name="sub_14444"/>
      <w:bookmarkEnd w:id="1128"/>
      <w:r>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000000" w:rsidRDefault="00D24AE2">
      <w:bookmarkStart w:id="1130" w:name="sub_1445"/>
      <w:bookmarkEnd w:id="1129"/>
      <w: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000000" w:rsidRDefault="00D24AE2">
      <w:bookmarkStart w:id="1131" w:name="sub_14452"/>
      <w:bookmarkEnd w:id="1130"/>
      <w:r>
        <w:t xml:space="preserve">При продаже пиротехнических изделий продавец обязан информировать </w:t>
      </w:r>
      <w:r>
        <w:t>покупателя о классе опасности и правилах обращения с указанными изделиями.</w:t>
      </w:r>
    </w:p>
    <w:p w:rsidR="00000000" w:rsidRDefault="00D24AE2">
      <w:bookmarkStart w:id="1132" w:name="sub_1446"/>
      <w:bookmarkEnd w:id="1131"/>
      <w:r>
        <w:t>446. На объектах торговли запрещается:</w:t>
      </w:r>
    </w:p>
    <w:p w:rsidR="00000000" w:rsidRDefault="00D24AE2">
      <w:bookmarkStart w:id="1133" w:name="sub_14461"/>
      <w:bookmarkEnd w:id="1132"/>
      <w:r>
        <w:t>а) размещать отделы, секции по продаже пиротехнических изделий, а также товаров в аэрозольной упаковке в тор</w:t>
      </w:r>
      <w:r>
        <w:t>говом зале ближе 4 метров от выходов в лестничные клетки и другие эвакуационные выходы;</w:t>
      </w:r>
    </w:p>
    <w:p w:rsidR="00000000" w:rsidRDefault="00D24AE2">
      <w:bookmarkStart w:id="1134" w:name="sub_14462"/>
      <w:bookmarkEnd w:id="1133"/>
      <w:r>
        <w:t>б) хранить пиротехнические изделия в помещениях, не имеющих оконных проемов или систем вытяжной противодымной вентиляции;</w:t>
      </w:r>
    </w:p>
    <w:p w:rsidR="00000000" w:rsidRDefault="00D24AE2">
      <w:bookmarkStart w:id="1135" w:name="sub_14463"/>
      <w:bookmarkEnd w:id="1134"/>
      <w:r>
        <w:t>в) хранить</w:t>
      </w:r>
      <w:r>
        <w:t xml:space="preserve"> пиротехнические изделия совместно с другими горючими веществами и материалами;</w:t>
      </w:r>
    </w:p>
    <w:p w:rsidR="00000000" w:rsidRDefault="00D24AE2">
      <w:bookmarkStart w:id="1136" w:name="sub_14464"/>
      <w:bookmarkEnd w:id="1135"/>
      <w: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000000" w:rsidRDefault="00D24AE2">
      <w:bookmarkStart w:id="1137" w:name="sub_14465"/>
      <w:bookmarkEnd w:id="1136"/>
      <w:r>
        <w:t>д) расфасовывать изделия в торговых залах и на путях эвакуации;</w:t>
      </w:r>
    </w:p>
    <w:p w:rsidR="00000000" w:rsidRDefault="00D24AE2">
      <w:bookmarkStart w:id="1138" w:name="sub_14466"/>
      <w:bookmarkEnd w:id="1137"/>
      <w:r>
        <w:t>е) хранить пороховые изделия совместно с капсюлями или пиротехническими изделиями в одном шкафу;</w:t>
      </w:r>
    </w:p>
    <w:p w:rsidR="00000000" w:rsidRDefault="00D24AE2">
      <w:bookmarkStart w:id="1139" w:name="sub_14467"/>
      <w:bookmarkEnd w:id="1138"/>
      <w:r>
        <w:t>ж) размещать упаковку (тару) с изделиями и шкафы (сейфы) с изделиями в подвальных помещениях;</w:t>
      </w:r>
    </w:p>
    <w:p w:rsidR="00000000" w:rsidRDefault="00D24AE2">
      <w:bookmarkStart w:id="1140" w:name="sub_14468"/>
      <w:bookmarkEnd w:id="1139"/>
      <w:r>
        <w:t>з) хранить пиротехнические изделия в подвальных помещениях.</w:t>
      </w:r>
    </w:p>
    <w:p w:rsidR="00000000" w:rsidRDefault="00D24AE2">
      <w:bookmarkStart w:id="1141" w:name="sub_1447"/>
      <w:bookmarkEnd w:id="1140"/>
      <w:r>
        <w:t>447. Реализация (продажа) пиротехнических изделий запрещается:</w:t>
      </w:r>
    </w:p>
    <w:p w:rsidR="00000000" w:rsidRDefault="00D24AE2">
      <w:bookmarkStart w:id="1142" w:name="sub_14471"/>
      <w:bookmarkEnd w:id="1141"/>
      <w: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w:t>
      </w:r>
      <w:r>
        <w:t xml:space="preserve">ополитена, уличных </w:t>
      </w:r>
      <w:r>
        <w:lastRenderedPageBreak/>
        <w:t>переходах и в иных подземных сооружениях, а также в транспортных средствах и на территориях пожароопасных производственных объектов;</w:t>
      </w:r>
    </w:p>
    <w:p w:rsidR="00000000" w:rsidRDefault="00D24AE2">
      <w:bookmarkStart w:id="1143" w:name="sub_14472"/>
      <w:bookmarkEnd w:id="1142"/>
      <w:r>
        <w:t xml:space="preserve">б) лицам, не достигшим 16-летнего возраста (если производителем не установлено другое </w:t>
      </w:r>
      <w:r>
        <w:t>возрастное ограничение);</w:t>
      </w:r>
    </w:p>
    <w:p w:rsidR="00000000" w:rsidRDefault="00D24AE2">
      <w:bookmarkStart w:id="1144" w:name="sub_14473"/>
      <w:bookmarkEnd w:id="1143"/>
      <w:r>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000000" w:rsidRDefault="00D24AE2">
      <w:bookmarkStart w:id="1145" w:name="sub_14474"/>
      <w:bookmarkEnd w:id="1144"/>
      <w:r>
        <w:t>г) вне заводской потребительской упаковки.</w:t>
      </w:r>
    </w:p>
    <w:p w:rsidR="00000000" w:rsidRDefault="00D24AE2">
      <w:bookmarkStart w:id="1146" w:name="sub_1448"/>
      <w:bookmarkEnd w:id="1145"/>
      <w:r>
        <w:t xml:space="preserve">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w:t>
      </w:r>
      <w:r>
        <w:t>объектов защиты (в том числе с учетом размеров опасной зоны).</w:t>
      </w:r>
    </w:p>
    <w:bookmarkEnd w:id="1146"/>
    <w:p w:rsidR="00000000" w:rsidRDefault="00D24AE2"/>
    <w:p w:rsidR="00000000" w:rsidRDefault="00D24AE2">
      <w:pPr>
        <w:pStyle w:val="1"/>
      </w:pPr>
      <w:bookmarkStart w:id="1147" w:name="sub_10240"/>
      <w:r>
        <w:t xml:space="preserve">XXIV. Применение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w:t>
      </w:r>
      <w:r>
        <w:t>зданиях и сооружениях</w:t>
      </w:r>
    </w:p>
    <w:bookmarkEnd w:id="1147"/>
    <w:p w:rsidR="00000000" w:rsidRDefault="00D24AE2"/>
    <w:p w:rsidR="00000000" w:rsidRDefault="00D24AE2">
      <w:bookmarkStart w:id="1148" w:name="sub_1449"/>
      <w:r>
        <w:t xml:space="preserve">449. В зданиях и сооружениях допускается применение пиротехнических изделий не выше II класса опасности по </w:t>
      </w:r>
      <w:hyperlink r:id="rId163" w:history="1">
        <w:r>
          <w:rPr>
            <w:rStyle w:val="a4"/>
          </w:rPr>
          <w:t>техническому регламенту</w:t>
        </w:r>
      </w:hyperlink>
      <w:r>
        <w:t xml:space="preserve"> Таможенного союза </w:t>
      </w:r>
      <w:r>
        <w:t>"О безопасности пиротехнических изделий".</w:t>
      </w:r>
    </w:p>
    <w:p w:rsidR="00000000" w:rsidRDefault="00D24AE2">
      <w:pPr>
        <w:pStyle w:val="a6"/>
        <w:rPr>
          <w:color w:val="000000"/>
          <w:sz w:val="16"/>
          <w:szCs w:val="16"/>
          <w:shd w:val="clear" w:color="auto" w:fill="F0F0F0"/>
        </w:rPr>
      </w:pPr>
      <w:bookmarkStart w:id="1149" w:name="sub_1450"/>
      <w:bookmarkEnd w:id="1148"/>
      <w:r>
        <w:rPr>
          <w:color w:val="000000"/>
          <w:sz w:val="16"/>
          <w:szCs w:val="16"/>
          <w:shd w:val="clear" w:color="auto" w:fill="F0F0F0"/>
        </w:rPr>
        <w:t>Информация об изменениях:</w:t>
      </w:r>
    </w:p>
    <w:bookmarkEnd w:id="1149"/>
    <w:p w:rsidR="00000000" w:rsidRDefault="00D24AE2">
      <w:pPr>
        <w:pStyle w:val="a7"/>
        <w:rPr>
          <w:shd w:val="clear" w:color="auto" w:fill="F0F0F0"/>
        </w:rPr>
      </w:pPr>
      <w:r>
        <w:t xml:space="preserve"> </w:t>
      </w:r>
      <w:r>
        <w:rPr>
          <w:shd w:val="clear" w:color="auto" w:fill="F0F0F0"/>
        </w:rPr>
        <w:t xml:space="preserve">Пункт 450 изменен с 1 марта 2023 г. - </w:t>
      </w:r>
      <w:hyperlink r:id="rId164" w:history="1">
        <w:r>
          <w:rPr>
            <w:rStyle w:val="a4"/>
            <w:shd w:val="clear" w:color="auto" w:fill="F0F0F0"/>
          </w:rPr>
          <w:t>Постановление</w:t>
        </w:r>
      </w:hyperlink>
      <w:r>
        <w:rPr>
          <w:shd w:val="clear" w:color="auto" w:fill="F0F0F0"/>
        </w:rPr>
        <w:t xml:space="preserve"> Правительства России от 24 октября 2022 г.</w:t>
      </w:r>
      <w:r>
        <w:rPr>
          <w:shd w:val="clear" w:color="auto" w:fill="F0F0F0"/>
        </w:rPr>
        <w:t xml:space="preserve"> N 1885</w:t>
      </w:r>
    </w:p>
    <w:p w:rsidR="00000000" w:rsidRDefault="00D24AE2">
      <w:pPr>
        <w:pStyle w:val="a7"/>
        <w:rPr>
          <w:shd w:val="clear" w:color="auto" w:fill="F0F0F0"/>
        </w:rPr>
      </w:pPr>
      <w:r>
        <w:t xml:space="preserve"> </w:t>
      </w:r>
      <w:hyperlink r:id="rId165" w:history="1">
        <w:r>
          <w:rPr>
            <w:rStyle w:val="a4"/>
            <w:shd w:val="clear" w:color="auto" w:fill="F0F0F0"/>
          </w:rPr>
          <w:t>См. предыдущую редакцию</w:t>
        </w:r>
      </w:hyperlink>
    </w:p>
    <w:p w:rsidR="00000000" w:rsidRDefault="00D24AE2">
      <w:r>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w:t>
      </w:r>
      <w:r>
        <w:t>ием спецификации применяемого оборудования и схемы его размещения подлежит утверждению организатором такого мероприятия.</w:t>
      </w:r>
    </w:p>
    <w:p w:rsidR="00000000" w:rsidRDefault="00D24AE2">
      <w:bookmarkStart w:id="1150" w:name="sub_1451"/>
      <w:r>
        <w:t>451. Оборудование применяемых сценических эффектов должно иметь возможность экстренного дистанционного отключения.</w:t>
      </w:r>
    </w:p>
    <w:p w:rsidR="00000000" w:rsidRDefault="00D24AE2">
      <w:bookmarkStart w:id="1151" w:name="sub_1452"/>
      <w:bookmarkEnd w:id="1150"/>
      <w:r>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000000" w:rsidRDefault="00D24AE2">
      <w:bookmarkStart w:id="1152" w:name="sub_141744"/>
      <w:bookmarkEnd w:id="1151"/>
      <w:r>
        <w:t xml:space="preserve">Пиротехнические изделия </w:t>
      </w:r>
      <w:r>
        <w:t>должны устанавливаться с учетом радиуса опасных зон применяемых изделий.</w:t>
      </w:r>
    </w:p>
    <w:p w:rsidR="00000000" w:rsidRDefault="00D24AE2">
      <w:bookmarkStart w:id="1153" w:name="sub_141745"/>
      <w:bookmarkEnd w:id="1152"/>
      <w:r>
        <w:t xml:space="preserve">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w:t>
      </w:r>
      <w:r>
        <w:t>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w:t>
      </w:r>
      <w:r>
        <w:t>и, с подтверждением качества такой обработки.</w:t>
      </w:r>
    </w:p>
    <w:p w:rsidR="00000000" w:rsidRDefault="00D24AE2">
      <w:bookmarkStart w:id="1154" w:name="sub_1453"/>
      <w:bookmarkEnd w:id="1153"/>
      <w:r>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000000" w:rsidRDefault="00D24AE2">
      <w:bookmarkStart w:id="1155" w:name="sub_1454"/>
      <w:bookmarkEnd w:id="1154"/>
      <w:r>
        <w:t>454. При проведении мероприяти</w:t>
      </w:r>
      <w:r>
        <w:t>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w:t>
      </w:r>
      <w:r>
        <w:t>ких эффектов.</w:t>
      </w:r>
    </w:p>
    <w:p w:rsidR="00000000" w:rsidRDefault="00D24AE2">
      <w:bookmarkStart w:id="1156" w:name="sub_141746"/>
      <w:bookmarkEnd w:id="1155"/>
      <w:r>
        <w:t>Каждый из таких постов обеспечивается 2 огнетушителями с минимальным рангом тушения модельного очага пожара 4А, а также покрывалом для изоляции очага возгорания.</w:t>
      </w:r>
    </w:p>
    <w:p w:rsidR="00000000" w:rsidRDefault="00D24AE2">
      <w:bookmarkStart w:id="1157" w:name="sub_141747"/>
      <w:bookmarkEnd w:id="1156"/>
      <w:r>
        <w:t>На период подготовки и проведения мероприя</w:t>
      </w:r>
      <w:r>
        <w:t xml:space="preserve">тия с применением специальных сценических </w:t>
      </w:r>
      <w:r>
        <w:lastRenderedPageBreak/>
        <w:t>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000000" w:rsidRDefault="00D24AE2">
      <w:bookmarkStart w:id="1158" w:name="sub_1455"/>
      <w:bookmarkEnd w:id="1157"/>
      <w:r>
        <w:t>455. Запрещается:</w:t>
      </w:r>
    </w:p>
    <w:p w:rsidR="00000000" w:rsidRDefault="00D24AE2">
      <w:bookmarkStart w:id="1159" w:name="sub_14551"/>
      <w:bookmarkEnd w:id="1158"/>
      <w:r>
        <w:t>а) применение специальных сценических эффектов при нахождении в опасном радиусе людей;</w:t>
      </w:r>
    </w:p>
    <w:p w:rsidR="00000000" w:rsidRDefault="00D24AE2">
      <w:bookmarkStart w:id="1160" w:name="sub_14552"/>
      <w:bookmarkEnd w:id="1159"/>
      <w:r>
        <w:t>б) применение специальных сценических эффектов и (или) пиротехнических изделий в зданиях и сооруже</w:t>
      </w:r>
      <w:r>
        <w:t>ниях IV, V степени огнестойкости;</w:t>
      </w:r>
    </w:p>
    <w:p w:rsidR="00000000" w:rsidRDefault="00D24AE2">
      <w:bookmarkStart w:id="1161" w:name="sub_14553"/>
      <w:bookmarkEnd w:id="1160"/>
      <w:r>
        <w:t>в) применение неисправного и поврежденного оборудования для создания специальных сценических эффектов;</w:t>
      </w:r>
    </w:p>
    <w:p w:rsidR="00000000" w:rsidRDefault="00D24AE2">
      <w:bookmarkStart w:id="1162" w:name="sub_14554"/>
      <w:bookmarkEnd w:id="1161"/>
      <w:r>
        <w:t>г) складирование и хранение пиротехнических изделий, а также баллонов с горю</w:t>
      </w:r>
      <w:r>
        <w:t>чими газами на объекте и на прилегающей к объекту территории (за исключением процедуры подготовки и применения на мероприятии).</w:t>
      </w:r>
    </w:p>
    <w:p w:rsidR="00000000" w:rsidRDefault="00D24AE2">
      <w:bookmarkStart w:id="1163" w:name="sub_1456"/>
      <w:bookmarkEnd w:id="1162"/>
      <w:r>
        <w:t>456. При подготовке и монтаже специальных сценических эффектов с использованием горючих газов, а также не ранее</w:t>
      </w:r>
      <w:r>
        <w:t xml:space="preserve">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000000" w:rsidRDefault="00D24AE2">
      <w:bookmarkStart w:id="1164" w:name="sub_1457"/>
      <w:bookmarkEnd w:id="1163"/>
      <w:r>
        <w:t>457. Временные сценические конструкции (помосты, подиумы и др.) должны быть изготовлены из нег</w:t>
      </w:r>
      <w:r>
        <w:t>орючих материалов или материалов, обработанных огнезащитными составами, с подтверждением качества такой обработки.</w:t>
      </w:r>
    </w:p>
    <w:p w:rsidR="00000000" w:rsidRDefault="00D24AE2">
      <w:bookmarkStart w:id="1165" w:name="sub_141748"/>
      <w:bookmarkEnd w:id="1164"/>
      <w:r>
        <w:t>Не допускается использование декораций, выполненных из горючих материалов, без огнезащитной обработки.</w:t>
      </w:r>
    </w:p>
    <w:p w:rsidR="00000000" w:rsidRDefault="00D24AE2">
      <w:bookmarkStart w:id="1166" w:name="sub_141749"/>
      <w:bookmarkEnd w:id="1165"/>
      <w: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000000" w:rsidRDefault="00D24AE2">
      <w:bookmarkStart w:id="1167" w:name="sub_1458"/>
      <w:bookmarkEnd w:id="1166"/>
      <w:r>
        <w:t>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w:t>
      </w:r>
      <w:r>
        <w:t>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w:t>
      </w:r>
      <w:r>
        <w:t>ных инженерно-технических и организационных мероприятий, направленных на обеспечение безопасности людей.</w:t>
      </w:r>
    </w:p>
    <w:bookmarkEnd w:id="1167"/>
    <w:p w:rsidR="00000000" w:rsidRDefault="00D24AE2"/>
    <w:p w:rsidR="00000000" w:rsidRDefault="00D24AE2">
      <w:pPr>
        <w:pStyle w:val="a6"/>
        <w:rPr>
          <w:color w:val="000000"/>
          <w:sz w:val="16"/>
          <w:szCs w:val="16"/>
          <w:shd w:val="clear" w:color="auto" w:fill="F0F0F0"/>
        </w:rPr>
      </w:pPr>
      <w:bookmarkStart w:id="1168" w:name="sub_11000"/>
      <w:r>
        <w:rPr>
          <w:color w:val="000000"/>
          <w:sz w:val="16"/>
          <w:szCs w:val="16"/>
          <w:shd w:val="clear" w:color="auto" w:fill="F0F0F0"/>
        </w:rPr>
        <w:t>Информация об изменениях:</w:t>
      </w:r>
    </w:p>
    <w:bookmarkEnd w:id="1168"/>
    <w:p w:rsidR="00000000" w:rsidRDefault="00D24AE2">
      <w:pPr>
        <w:pStyle w:val="a7"/>
        <w:rPr>
          <w:shd w:val="clear" w:color="auto" w:fill="F0F0F0"/>
        </w:rPr>
      </w:pPr>
      <w:r>
        <w:t xml:space="preserve"> </w:t>
      </w:r>
      <w:r>
        <w:rPr>
          <w:shd w:val="clear" w:color="auto" w:fill="F0F0F0"/>
        </w:rPr>
        <w:t xml:space="preserve">Приложение 1 изменено с 1 марта 2023 г. - </w:t>
      </w:r>
      <w:hyperlink r:id="rId166"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rsidR="00000000" w:rsidRDefault="00D24AE2">
      <w:pPr>
        <w:pStyle w:val="a7"/>
        <w:rPr>
          <w:shd w:val="clear" w:color="auto" w:fill="F0F0F0"/>
        </w:rPr>
      </w:pPr>
      <w:r>
        <w:t xml:space="preserve"> </w:t>
      </w:r>
      <w:hyperlink r:id="rId167" w:history="1">
        <w:r>
          <w:rPr>
            <w:rStyle w:val="a4"/>
            <w:shd w:val="clear" w:color="auto" w:fill="F0F0F0"/>
          </w:rPr>
          <w:t>См. предыдущую редакцию</w:t>
        </w:r>
      </w:hyperlink>
    </w:p>
    <w:p w:rsidR="00000000" w:rsidRDefault="00D24AE2">
      <w:pPr>
        <w:ind w:firstLine="698"/>
        <w:jc w:val="right"/>
      </w:pPr>
      <w:r>
        <w:rPr>
          <w:rStyle w:val="a3"/>
        </w:rPr>
        <w:t>Приложение N 1</w:t>
      </w:r>
      <w:r>
        <w:rPr>
          <w:rStyle w:val="a3"/>
        </w:rPr>
        <w:br/>
        <w:t xml:space="preserve">к </w:t>
      </w:r>
      <w:hyperlink w:anchor="sub_1000" w:history="1">
        <w:r>
          <w:rPr>
            <w:rStyle w:val="a4"/>
          </w:rPr>
          <w:t>Правилам</w:t>
        </w:r>
      </w:hyperlink>
      <w:r>
        <w:rPr>
          <w:rStyle w:val="a3"/>
        </w:rPr>
        <w:t xml:space="preserve"> противопожарного</w:t>
      </w:r>
      <w:r>
        <w:rPr>
          <w:rStyle w:val="a3"/>
        </w:rPr>
        <w:br/>
        <w:t>режима в Российск</w:t>
      </w:r>
      <w:r>
        <w:rPr>
          <w:rStyle w:val="a3"/>
        </w:rPr>
        <w:t>ой Федерации</w:t>
      </w:r>
    </w:p>
    <w:p w:rsidR="00000000" w:rsidRDefault="00D24AE2"/>
    <w:p w:rsidR="00000000" w:rsidRDefault="00D24AE2">
      <w:pPr>
        <w:pStyle w:val="1"/>
      </w:pPr>
      <w:r>
        <w:t>НОРМЫ</w:t>
      </w:r>
      <w:r>
        <w:br/>
        <w:t>обеспечения переносными огнетушителями объектов защиты в зависимости от их категорий по пожарной и взрывопожарной опасности и класса пожара (за исключением автозаправочных станций)</w:t>
      </w:r>
    </w:p>
    <w:p w:rsidR="00000000" w:rsidRDefault="00D24AE2">
      <w:pPr>
        <w:pStyle w:val="ac"/>
      </w:pPr>
      <w:r>
        <w:t>С изменениями и дополнениями от:</w:t>
      </w:r>
    </w:p>
    <w:p w:rsidR="00000000" w:rsidRDefault="00D24AE2">
      <w:pPr>
        <w:pStyle w:val="a9"/>
        <w:rPr>
          <w:shd w:val="clear" w:color="auto" w:fill="EAEFED"/>
        </w:rPr>
      </w:pPr>
      <w:r>
        <w:t xml:space="preserve"> </w:t>
      </w:r>
      <w:r>
        <w:rPr>
          <w:shd w:val="clear" w:color="auto" w:fill="EAEFED"/>
        </w:rPr>
        <w:t>24 октября 2022 г.</w:t>
      </w:r>
    </w:p>
    <w:p w:rsidR="00000000" w:rsidRDefault="00D24AE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2016"/>
        <w:gridCol w:w="3864"/>
      </w:tblGrid>
      <w:tr w:rsidR="00000000">
        <w:tblPrEx>
          <w:tblCellMar>
            <w:top w:w="0" w:type="dxa"/>
            <w:bottom w:w="0" w:type="dxa"/>
          </w:tblCellMar>
        </w:tblPrEx>
        <w:tc>
          <w:tcPr>
            <w:tcW w:w="4200" w:type="dxa"/>
            <w:tcBorders>
              <w:top w:val="single" w:sz="4" w:space="0" w:color="auto"/>
              <w:left w:val="nil"/>
              <w:bottom w:val="single" w:sz="4" w:space="0" w:color="auto"/>
              <w:right w:val="single" w:sz="4" w:space="0" w:color="auto"/>
            </w:tcBorders>
          </w:tcPr>
          <w:p w:rsidR="00000000" w:rsidRDefault="00D24AE2">
            <w:pPr>
              <w:pStyle w:val="aa"/>
              <w:jc w:val="center"/>
            </w:pPr>
            <w:r>
              <w:t>К</w:t>
            </w:r>
            <w:r>
              <w:t>атегория помещения по пожарной и взрывопожарной опасности</w:t>
            </w:r>
          </w:p>
        </w:tc>
        <w:tc>
          <w:tcPr>
            <w:tcW w:w="2016" w:type="dxa"/>
            <w:tcBorders>
              <w:top w:val="single" w:sz="4" w:space="0" w:color="auto"/>
              <w:left w:val="single" w:sz="4" w:space="0" w:color="auto"/>
              <w:bottom w:val="single" w:sz="4" w:space="0" w:color="auto"/>
              <w:right w:val="single" w:sz="4" w:space="0" w:color="auto"/>
            </w:tcBorders>
          </w:tcPr>
          <w:p w:rsidR="00000000" w:rsidRDefault="00D24AE2">
            <w:pPr>
              <w:pStyle w:val="aa"/>
              <w:jc w:val="center"/>
            </w:pPr>
            <w:r>
              <w:t>Класс пожара</w:t>
            </w:r>
          </w:p>
        </w:tc>
        <w:tc>
          <w:tcPr>
            <w:tcW w:w="3864" w:type="dxa"/>
            <w:tcBorders>
              <w:top w:val="single" w:sz="4" w:space="0" w:color="auto"/>
              <w:left w:val="single" w:sz="4" w:space="0" w:color="auto"/>
              <w:bottom w:val="single" w:sz="4" w:space="0" w:color="auto"/>
              <w:right w:val="nil"/>
            </w:tcBorders>
          </w:tcPr>
          <w:p w:rsidR="00000000" w:rsidRDefault="00D24AE2">
            <w:pPr>
              <w:pStyle w:val="aa"/>
              <w:jc w:val="center"/>
            </w:pPr>
            <w:r>
              <w:t>Огнетушители с рангом тушения модельного очага</w:t>
            </w:r>
          </w:p>
        </w:tc>
      </w:tr>
      <w:tr w:rsidR="00000000">
        <w:tblPrEx>
          <w:tblCellMar>
            <w:top w:w="0" w:type="dxa"/>
            <w:bottom w:w="0" w:type="dxa"/>
          </w:tblCellMar>
        </w:tblPrEx>
        <w:tc>
          <w:tcPr>
            <w:tcW w:w="4200" w:type="dxa"/>
            <w:tcBorders>
              <w:top w:val="single" w:sz="4" w:space="0" w:color="auto"/>
              <w:left w:val="nil"/>
              <w:bottom w:val="nil"/>
              <w:right w:val="nil"/>
            </w:tcBorders>
          </w:tcPr>
          <w:p w:rsidR="00000000" w:rsidRDefault="00D24AE2">
            <w:pPr>
              <w:pStyle w:val="ad"/>
            </w:pPr>
            <w:r>
              <w:t>А, Б, В1-В4</w:t>
            </w:r>
          </w:p>
        </w:tc>
        <w:tc>
          <w:tcPr>
            <w:tcW w:w="2016" w:type="dxa"/>
            <w:tcBorders>
              <w:top w:val="single" w:sz="4" w:space="0" w:color="auto"/>
              <w:left w:val="nil"/>
              <w:bottom w:val="nil"/>
              <w:right w:val="nil"/>
            </w:tcBorders>
          </w:tcPr>
          <w:p w:rsidR="00000000" w:rsidRDefault="00D24AE2">
            <w:pPr>
              <w:pStyle w:val="ad"/>
            </w:pPr>
            <w:r>
              <w:t>А</w:t>
            </w:r>
          </w:p>
        </w:tc>
        <w:tc>
          <w:tcPr>
            <w:tcW w:w="3864" w:type="dxa"/>
            <w:tcBorders>
              <w:top w:val="single" w:sz="4" w:space="0" w:color="auto"/>
              <w:left w:val="nil"/>
              <w:bottom w:val="nil"/>
              <w:right w:val="nil"/>
            </w:tcBorders>
          </w:tcPr>
          <w:p w:rsidR="00000000" w:rsidRDefault="00D24AE2">
            <w:pPr>
              <w:pStyle w:val="ad"/>
            </w:pPr>
            <w:r>
              <w:t>3А</w:t>
            </w:r>
          </w:p>
        </w:tc>
      </w:tr>
      <w:tr w:rsidR="00000000">
        <w:tblPrEx>
          <w:tblCellMar>
            <w:top w:w="0" w:type="dxa"/>
            <w:bottom w:w="0" w:type="dxa"/>
          </w:tblCellMar>
        </w:tblPrEx>
        <w:tc>
          <w:tcPr>
            <w:tcW w:w="4200" w:type="dxa"/>
            <w:tcBorders>
              <w:top w:val="nil"/>
              <w:left w:val="nil"/>
              <w:bottom w:val="nil"/>
              <w:right w:val="nil"/>
            </w:tcBorders>
          </w:tcPr>
          <w:p w:rsidR="00000000" w:rsidRDefault="00D24AE2">
            <w:pPr>
              <w:pStyle w:val="aa"/>
            </w:pPr>
          </w:p>
        </w:tc>
        <w:tc>
          <w:tcPr>
            <w:tcW w:w="2016" w:type="dxa"/>
            <w:tcBorders>
              <w:top w:val="nil"/>
              <w:left w:val="nil"/>
              <w:bottom w:val="nil"/>
              <w:right w:val="nil"/>
            </w:tcBorders>
          </w:tcPr>
          <w:p w:rsidR="00000000" w:rsidRDefault="00D24AE2">
            <w:pPr>
              <w:pStyle w:val="ad"/>
            </w:pPr>
            <w:r>
              <w:t>В</w:t>
            </w:r>
          </w:p>
        </w:tc>
        <w:tc>
          <w:tcPr>
            <w:tcW w:w="3864" w:type="dxa"/>
            <w:tcBorders>
              <w:top w:val="nil"/>
              <w:left w:val="nil"/>
              <w:bottom w:val="nil"/>
              <w:right w:val="nil"/>
            </w:tcBorders>
          </w:tcPr>
          <w:p w:rsidR="00000000" w:rsidRDefault="00D24AE2">
            <w:pPr>
              <w:pStyle w:val="ad"/>
            </w:pPr>
            <w:r>
              <w:t>70В</w:t>
            </w:r>
          </w:p>
        </w:tc>
      </w:tr>
      <w:tr w:rsidR="00000000">
        <w:tblPrEx>
          <w:tblCellMar>
            <w:top w:w="0" w:type="dxa"/>
            <w:bottom w:w="0" w:type="dxa"/>
          </w:tblCellMar>
        </w:tblPrEx>
        <w:tc>
          <w:tcPr>
            <w:tcW w:w="4200" w:type="dxa"/>
            <w:tcBorders>
              <w:top w:val="nil"/>
              <w:left w:val="nil"/>
              <w:bottom w:val="nil"/>
              <w:right w:val="nil"/>
            </w:tcBorders>
          </w:tcPr>
          <w:p w:rsidR="00000000" w:rsidRDefault="00D24AE2">
            <w:pPr>
              <w:pStyle w:val="aa"/>
            </w:pPr>
          </w:p>
        </w:tc>
        <w:tc>
          <w:tcPr>
            <w:tcW w:w="2016" w:type="dxa"/>
            <w:tcBorders>
              <w:top w:val="nil"/>
              <w:left w:val="nil"/>
              <w:bottom w:val="nil"/>
              <w:right w:val="nil"/>
            </w:tcBorders>
          </w:tcPr>
          <w:p w:rsidR="00000000" w:rsidRDefault="00D24AE2">
            <w:pPr>
              <w:pStyle w:val="ad"/>
            </w:pPr>
            <w:r>
              <w:t>С</w:t>
            </w:r>
          </w:p>
        </w:tc>
        <w:tc>
          <w:tcPr>
            <w:tcW w:w="3864" w:type="dxa"/>
            <w:tcBorders>
              <w:top w:val="nil"/>
              <w:left w:val="nil"/>
              <w:bottom w:val="nil"/>
              <w:right w:val="nil"/>
            </w:tcBorders>
          </w:tcPr>
          <w:p w:rsidR="00000000" w:rsidRDefault="00D24AE2">
            <w:pPr>
              <w:pStyle w:val="ad"/>
            </w:pPr>
            <w:r>
              <w:t>3А, 70В, С или 70В, С</w:t>
            </w:r>
          </w:p>
        </w:tc>
      </w:tr>
      <w:tr w:rsidR="00000000">
        <w:tblPrEx>
          <w:tblCellMar>
            <w:top w:w="0" w:type="dxa"/>
            <w:bottom w:w="0" w:type="dxa"/>
          </w:tblCellMar>
        </w:tblPrEx>
        <w:tc>
          <w:tcPr>
            <w:tcW w:w="4200" w:type="dxa"/>
            <w:tcBorders>
              <w:top w:val="nil"/>
              <w:left w:val="nil"/>
              <w:bottom w:val="nil"/>
              <w:right w:val="nil"/>
            </w:tcBorders>
          </w:tcPr>
          <w:p w:rsidR="00000000" w:rsidRDefault="00D24AE2">
            <w:pPr>
              <w:pStyle w:val="aa"/>
            </w:pPr>
          </w:p>
        </w:tc>
        <w:tc>
          <w:tcPr>
            <w:tcW w:w="2016" w:type="dxa"/>
            <w:tcBorders>
              <w:top w:val="nil"/>
              <w:left w:val="nil"/>
              <w:bottom w:val="nil"/>
              <w:right w:val="nil"/>
            </w:tcBorders>
          </w:tcPr>
          <w:p w:rsidR="00000000" w:rsidRDefault="00D24AE2">
            <w:pPr>
              <w:pStyle w:val="ad"/>
            </w:pPr>
            <w:r>
              <w:t>D</w:t>
            </w:r>
          </w:p>
        </w:tc>
        <w:tc>
          <w:tcPr>
            <w:tcW w:w="3864" w:type="dxa"/>
            <w:tcBorders>
              <w:top w:val="nil"/>
              <w:left w:val="nil"/>
              <w:bottom w:val="nil"/>
              <w:right w:val="nil"/>
            </w:tcBorders>
          </w:tcPr>
          <w:p w:rsidR="00000000" w:rsidRDefault="00D24AE2">
            <w:pPr>
              <w:pStyle w:val="ad"/>
            </w:pPr>
            <w:r>
              <w:t>D</w:t>
            </w:r>
          </w:p>
        </w:tc>
      </w:tr>
      <w:tr w:rsidR="00000000">
        <w:tblPrEx>
          <w:tblCellMar>
            <w:top w:w="0" w:type="dxa"/>
            <w:bottom w:w="0" w:type="dxa"/>
          </w:tblCellMar>
        </w:tblPrEx>
        <w:tc>
          <w:tcPr>
            <w:tcW w:w="4200" w:type="dxa"/>
            <w:tcBorders>
              <w:top w:val="nil"/>
              <w:left w:val="nil"/>
              <w:bottom w:val="nil"/>
              <w:right w:val="nil"/>
            </w:tcBorders>
          </w:tcPr>
          <w:p w:rsidR="00000000" w:rsidRDefault="00D24AE2">
            <w:pPr>
              <w:pStyle w:val="aa"/>
            </w:pPr>
          </w:p>
        </w:tc>
        <w:tc>
          <w:tcPr>
            <w:tcW w:w="2016" w:type="dxa"/>
            <w:tcBorders>
              <w:top w:val="nil"/>
              <w:left w:val="nil"/>
              <w:bottom w:val="nil"/>
              <w:right w:val="nil"/>
            </w:tcBorders>
          </w:tcPr>
          <w:p w:rsidR="00000000" w:rsidRDefault="00D24AE2">
            <w:pPr>
              <w:pStyle w:val="ad"/>
            </w:pPr>
            <w:r>
              <w:t>Е</w:t>
            </w:r>
          </w:p>
        </w:tc>
        <w:tc>
          <w:tcPr>
            <w:tcW w:w="3864" w:type="dxa"/>
            <w:tcBorders>
              <w:top w:val="nil"/>
              <w:left w:val="nil"/>
              <w:bottom w:val="nil"/>
              <w:right w:val="nil"/>
            </w:tcBorders>
          </w:tcPr>
          <w:p w:rsidR="00000000" w:rsidRDefault="00D24AE2">
            <w:pPr>
              <w:pStyle w:val="ad"/>
            </w:pPr>
            <w:r>
              <w:t>55В, С, Е или 2А, 55В, С, Е</w:t>
            </w:r>
          </w:p>
        </w:tc>
      </w:tr>
      <w:tr w:rsidR="00000000">
        <w:tblPrEx>
          <w:tblCellMar>
            <w:top w:w="0" w:type="dxa"/>
            <w:bottom w:w="0" w:type="dxa"/>
          </w:tblCellMar>
        </w:tblPrEx>
        <w:tc>
          <w:tcPr>
            <w:tcW w:w="4200" w:type="dxa"/>
            <w:tcBorders>
              <w:top w:val="nil"/>
              <w:left w:val="nil"/>
              <w:bottom w:val="nil"/>
              <w:right w:val="nil"/>
            </w:tcBorders>
          </w:tcPr>
          <w:p w:rsidR="00000000" w:rsidRDefault="00D24AE2">
            <w:pPr>
              <w:pStyle w:val="ad"/>
            </w:pPr>
            <w:r>
              <w:t>Г, Д</w:t>
            </w:r>
          </w:p>
        </w:tc>
        <w:tc>
          <w:tcPr>
            <w:tcW w:w="2016" w:type="dxa"/>
            <w:tcBorders>
              <w:top w:val="nil"/>
              <w:left w:val="nil"/>
              <w:bottom w:val="nil"/>
              <w:right w:val="nil"/>
            </w:tcBorders>
          </w:tcPr>
          <w:p w:rsidR="00000000" w:rsidRDefault="00D24AE2">
            <w:pPr>
              <w:pStyle w:val="ad"/>
            </w:pPr>
            <w:r>
              <w:t>А</w:t>
            </w:r>
          </w:p>
        </w:tc>
        <w:tc>
          <w:tcPr>
            <w:tcW w:w="3864" w:type="dxa"/>
            <w:tcBorders>
              <w:top w:val="nil"/>
              <w:left w:val="nil"/>
              <w:bottom w:val="nil"/>
              <w:right w:val="nil"/>
            </w:tcBorders>
          </w:tcPr>
          <w:p w:rsidR="00000000" w:rsidRDefault="00D24AE2">
            <w:pPr>
              <w:pStyle w:val="ad"/>
            </w:pPr>
            <w:r>
              <w:t>2А</w:t>
            </w:r>
          </w:p>
        </w:tc>
      </w:tr>
      <w:tr w:rsidR="00000000">
        <w:tblPrEx>
          <w:tblCellMar>
            <w:top w:w="0" w:type="dxa"/>
            <w:bottom w:w="0" w:type="dxa"/>
          </w:tblCellMar>
        </w:tblPrEx>
        <w:tc>
          <w:tcPr>
            <w:tcW w:w="4200" w:type="dxa"/>
            <w:tcBorders>
              <w:top w:val="nil"/>
              <w:left w:val="nil"/>
              <w:bottom w:val="nil"/>
              <w:right w:val="nil"/>
            </w:tcBorders>
          </w:tcPr>
          <w:p w:rsidR="00000000" w:rsidRDefault="00D24AE2">
            <w:pPr>
              <w:pStyle w:val="aa"/>
            </w:pPr>
          </w:p>
        </w:tc>
        <w:tc>
          <w:tcPr>
            <w:tcW w:w="2016" w:type="dxa"/>
            <w:tcBorders>
              <w:top w:val="nil"/>
              <w:left w:val="nil"/>
              <w:bottom w:val="nil"/>
              <w:right w:val="nil"/>
            </w:tcBorders>
          </w:tcPr>
          <w:p w:rsidR="00000000" w:rsidRDefault="00D24AE2">
            <w:pPr>
              <w:pStyle w:val="ad"/>
            </w:pPr>
            <w:r>
              <w:t>В</w:t>
            </w:r>
          </w:p>
        </w:tc>
        <w:tc>
          <w:tcPr>
            <w:tcW w:w="3864" w:type="dxa"/>
            <w:tcBorders>
              <w:top w:val="nil"/>
              <w:left w:val="nil"/>
              <w:bottom w:val="nil"/>
              <w:right w:val="nil"/>
            </w:tcBorders>
          </w:tcPr>
          <w:p w:rsidR="00000000" w:rsidRDefault="00D24AE2">
            <w:pPr>
              <w:pStyle w:val="ad"/>
            </w:pPr>
            <w:r>
              <w:t>55В</w:t>
            </w:r>
          </w:p>
        </w:tc>
      </w:tr>
      <w:tr w:rsidR="00000000">
        <w:tblPrEx>
          <w:tblCellMar>
            <w:top w:w="0" w:type="dxa"/>
            <w:bottom w:w="0" w:type="dxa"/>
          </w:tblCellMar>
        </w:tblPrEx>
        <w:tc>
          <w:tcPr>
            <w:tcW w:w="4200" w:type="dxa"/>
            <w:tcBorders>
              <w:top w:val="nil"/>
              <w:left w:val="nil"/>
              <w:bottom w:val="nil"/>
              <w:right w:val="nil"/>
            </w:tcBorders>
          </w:tcPr>
          <w:p w:rsidR="00000000" w:rsidRDefault="00D24AE2">
            <w:pPr>
              <w:pStyle w:val="aa"/>
            </w:pPr>
          </w:p>
        </w:tc>
        <w:tc>
          <w:tcPr>
            <w:tcW w:w="2016" w:type="dxa"/>
            <w:tcBorders>
              <w:top w:val="nil"/>
              <w:left w:val="nil"/>
              <w:bottom w:val="nil"/>
              <w:right w:val="nil"/>
            </w:tcBorders>
          </w:tcPr>
          <w:p w:rsidR="00000000" w:rsidRDefault="00D24AE2">
            <w:pPr>
              <w:pStyle w:val="ad"/>
            </w:pPr>
            <w:r>
              <w:t>С</w:t>
            </w:r>
          </w:p>
        </w:tc>
        <w:tc>
          <w:tcPr>
            <w:tcW w:w="3864" w:type="dxa"/>
            <w:tcBorders>
              <w:top w:val="nil"/>
              <w:left w:val="nil"/>
              <w:bottom w:val="nil"/>
              <w:right w:val="nil"/>
            </w:tcBorders>
          </w:tcPr>
          <w:p w:rsidR="00000000" w:rsidRDefault="00D24AE2">
            <w:pPr>
              <w:pStyle w:val="ad"/>
            </w:pPr>
            <w:r>
              <w:t>2А, 55В, С или 55В, С</w:t>
            </w:r>
          </w:p>
        </w:tc>
      </w:tr>
      <w:tr w:rsidR="00000000">
        <w:tblPrEx>
          <w:tblCellMar>
            <w:top w:w="0" w:type="dxa"/>
            <w:bottom w:w="0" w:type="dxa"/>
          </w:tblCellMar>
        </w:tblPrEx>
        <w:tc>
          <w:tcPr>
            <w:tcW w:w="4200" w:type="dxa"/>
            <w:tcBorders>
              <w:top w:val="nil"/>
              <w:left w:val="nil"/>
              <w:bottom w:val="nil"/>
              <w:right w:val="nil"/>
            </w:tcBorders>
          </w:tcPr>
          <w:p w:rsidR="00000000" w:rsidRDefault="00D24AE2">
            <w:pPr>
              <w:pStyle w:val="aa"/>
            </w:pPr>
          </w:p>
        </w:tc>
        <w:tc>
          <w:tcPr>
            <w:tcW w:w="2016" w:type="dxa"/>
            <w:tcBorders>
              <w:top w:val="nil"/>
              <w:left w:val="nil"/>
              <w:bottom w:val="nil"/>
              <w:right w:val="nil"/>
            </w:tcBorders>
          </w:tcPr>
          <w:p w:rsidR="00000000" w:rsidRDefault="00D24AE2">
            <w:pPr>
              <w:pStyle w:val="ad"/>
            </w:pPr>
            <w:r>
              <w:t>D</w:t>
            </w:r>
          </w:p>
        </w:tc>
        <w:tc>
          <w:tcPr>
            <w:tcW w:w="3864" w:type="dxa"/>
            <w:tcBorders>
              <w:top w:val="nil"/>
              <w:left w:val="nil"/>
              <w:bottom w:val="nil"/>
              <w:right w:val="nil"/>
            </w:tcBorders>
          </w:tcPr>
          <w:p w:rsidR="00000000" w:rsidRDefault="00D24AE2">
            <w:pPr>
              <w:pStyle w:val="ad"/>
            </w:pPr>
            <w:r>
              <w:t>D</w:t>
            </w:r>
          </w:p>
        </w:tc>
      </w:tr>
      <w:tr w:rsidR="00000000">
        <w:tblPrEx>
          <w:tblCellMar>
            <w:top w:w="0" w:type="dxa"/>
            <w:bottom w:w="0" w:type="dxa"/>
          </w:tblCellMar>
        </w:tblPrEx>
        <w:tc>
          <w:tcPr>
            <w:tcW w:w="4200" w:type="dxa"/>
            <w:tcBorders>
              <w:top w:val="nil"/>
              <w:left w:val="nil"/>
              <w:bottom w:val="nil"/>
              <w:right w:val="nil"/>
            </w:tcBorders>
          </w:tcPr>
          <w:p w:rsidR="00000000" w:rsidRDefault="00D24AE2">
            <w:pPr>
              <w:pStyle w:val="aa"/>
            </w:pPr>
          </w:p>
        </w:tc>
        <w:tc>
          <w:tcPr>
            <w:tcW w:w="2016" w:type="dxa"/>
            <w:tcBorders>
              <w:top w:val="nil"/>
              <w:left w:val="nil"/>
              <w:bottom w:val="nil"/>
              <w:right w:val="nil"/>
            </w:tcBorders>
          </w:tcPr>
          <w:p w:rsidR="00000000" w:rsidRDefault="00D24AE2">
            <w:pPr>
              <w:pStyle w:val="ad"/>
            </w:pPr>
            <w:r>
              <w:t>Е</w:t>
            </w:r>
          </w:p>
        </w:tc>
        <w:tc>
          <w:tcPr>
            <w:tcW w:w="3864" w:type="dxa"/>
            <w:tcBorders>
              <w:top w:val="nil"/>
              <w:left w:val="nil"/>
              <w:bottom w:val="nil"/>
              <w:right w:val="nil"/>
            </w:tcBorders>
          </w:tcPr>
          <w:p w:rsidR="00000000" w:rsidRDefault="00D24AE2">
            <w:pPr>
              <w:pStyle w:val="ad"/>
            </w:pPr>
            <w:r>
              <w:t>55В, С, Е или 2А, 55В, С, Е</w:t>
            </w:r>
          </w:p>
        </w:tc>
      </w:tr>
      <w:tr w:rsidR="00000000">
        <w:tblPrEx>
          <w:tblCellMar>
            <w:top w:w="0" w:type="dxa"/>
            <w:bottom w:w="0" w:type="dxa"/>
          </w:tblCellMar>
        </w:tblPrEx>
        <w:tc>
          <w:tcPr>
            <w:tcW w:w="4200" w:type="dxa"/>
            <w:tcBorders>
              <w:top w:val="nil"/>
              <w:left w:val="nil"/>
              <w:bottom w:val="nil"/>
              <w:right w:val="nil"/>
            </w:tcBorders>
          </w:tcPr>
          <w:p w:rsidR="00000000" w:rsidRDefault="00D24AE2">
            <w:pPr>
              <w:pStyle w:val="ad"/>
            </w:pPr>
            <w:r>
              <w:t>Общественные здания</w:t>
            </w:r>
          </w:p>
        </w:tc>
        <w:tc>
          <w:tcPr>
            <w:tcW w:w="2016" w:type="dxa"/>
            <w:tcBorders>
              <w:top w:val="nil"/>
              <w:left w:val="nil"/>
              <w:bottom w:val="nil"/>
              <w:right w:val="nil"/>
            </w:tcBorders>
          </w:tcPr>
          <w:p w:rsidR="00000000" w:rsidRDefault="00D24AE2">
            <w:pPr>
              <w:pStyle w:val="ad"/>
            </w:pPr>
            <w:r>
              <w:t>А</w:t>
            </w:r>
          </w:p>
        </w:tc>
        <w:tc>
          <w:tcPr>
            <w:tcW w:w="3864" w:type="dxa"/>
            <w:tcBorders>
              <w:top w:val="nil"/>
              <w:left w:val="nil"/>
              <w:bottom w:val="nil"/>
              <w:right w:val="nil"/>
            </w:tcBorders>
          </w:tcPr>
          <w:p w:rsidR="00000000" w:rsidRDefault="00D24AE2">
            <w:pPr>
              <w:pStyle w:val="ad"/>
            </w:pPr>
            <w:r>
              <w:t>2А</w:t>
            </w:r>
          </w:p>
        </w:tc>
      </w:tr>
      <w:tr w:rsidR="00000000">
        <w:tblPrEx>
          <w:tblCellMar>
            <w:top w:w="0" w:type="dxa"/>
            <w:bottom w:w="0" w:type="dxa"/>
          </w:tblCellMar>
        </w:tblPrEx>
        <w:tc>
          <w:tcPr>
            <w:tcW w:w="4200" w:type="dxa"/>
            <w:tcBorders>
              <w:top w:val="nil"/>
              <w:left w:val="nil"/>
              <w:bottom w:val="nil"/>
              <w:right w:val="nil"/>
            </w:tcBorders>
          </w:tcPr>
          <w:p w:rsidR="00000000" w:rsidRDefault="00D24AE2">
            <w:pPr>
              <w:pStyle w:val="aa"/>
            </w:pPr>
          </w:p>
        </w:tc>
        <w:tc>
          <w:tcPr>
            <w:tcW w:w="2016" w:type="dxa"/>
            <w:tcBorders>
              <w:top w:val="nil"/>
              <w:left w:val="nil"/>
              <w:bottom w:val="nil"/>
              <w:right w:val="nil"/>
            </w:tcBorders>
          </w:tcPr>
          <w:p w:rsidR="00000000" w:rsidRDefault="00D24AE2">
            <w:pPr>
              <w:pStyle w:val="ad"/>
            </w:pPr>
            <w:r>
              <w:t>В</w:t>
            </w:r>
          </w:p>
        </w:tc>
        <w:tc>
          <w:tcPr>
            <w:tcW w:w="3864" w:type="dxa"/>
            <w:tcBorders>
              <w:top w:val="nil"/>
              <w:left w:val="nil"/>
              <w:bottom w:val="nil"/>
              <w:right w:val="nil"/>
            </w:tcBorders>
          </w:tcPr>
          <w:p w:rsidR="00000000" w:rsidRDefault="00D24AE2">
            <w:pPr>
              <w:pStyle w:val="ad"/>
            </w:pPr>
            <w:r>
              <w:t>55В</w:t>
            </w:r>
          </w:p>
        </w:tc>
      </w:tr>
      <w:tr w:rsidR="00000000">
        <w:tblPrEx>
          <w:tblCellMar>
            <w:top w:w="0" w:type="dxa"/>
            <w:bottom w:w="0" w:type="dxa"/>
          </w:tblCellMar>
        </w:tblPrEx>
        <w:tc>
          <w:tcPr>
            <w:tcW w:w="4200" w:type="dxa"/>
            <w:tcBorders>
              <w:top w:val="nil"/>
              <w:left w:val="nil"/>
              <w:bottom w:val="nil"/>
              <w:right w:val="nil"/>
            </w:tcBorders>
          </w:tcPr>
          <w:p w:rsidR="00000000" w:rsidRDefault="00D24AE2">
            <w:pPr>
              <w:pStyle w:val="aa"/>
            </w:pPr>
          </w:p>
        </w:tc>
        <w:tc>
          <w:tcPr>
            <w:tcW w:w="2016" w:type="dxa"/>
            <w:tcBorders>
              <w:top w:val="nil"/>
              <w:left w:val="nil"/>
              <w:bottom w:val="nil"/>
              <w:right w:val="nil"/>
            </w:tcBorders>
          </w:tcPr>
          <w:p w:rsidR="00000000" w:rsidRDefault="00D24AE2">
            <w:pPr>
              <w:pStyle w:val="ad"/>
            </w:pPr>
            <w:r>
              <w:t>С</w:t>
            </w:r>
          </w:p>
        </w:tc>
        <w:tc>
          <w:tcPr>
            <w:tcW w:w="3864" w:type="dxa"/>
            <w:tcBorders>
              <w:top w:val="nil"/>
              <w:left w:val="nil"/>
              <w:bottom w:val="nil"/>
              <w:right w:val="nil"/>
            </w:tcBorders>
          </w:tcPr>
          <w:p w:rsidR="00000000" w:rsidRDefault="00D24AE2">
            <w:pPr>
              <w:pStyle w:val="ad"/>
            </w:pPr>
            <w:r>
              <w:t>2А, 55В, С или 55В, С</w:t>
            </w:r>
          </w:p>
        </w:tc>
      </w:tr>
      <w:tr w:rsidR="00000000">
        <w:tblPrEx>
          <w:tblCellMar>
            <w:top w:w="0" w:type="dxa"/>
            <w:bottom w:w="0" w:type="dxa"/>
          </w:tblCellMar>
        </w:tblPrEx>
        <w:tc>
          <w:tcPr>
            <w:tcW w:w="4200" w:type="dxa"/>
            <w:tcBorders>
              <w:top w:val="nil"/>
              <w:left w:val="nil"/>
              <w:bottom w:val="nil"/>
              <w:right w:val="nil"/>
            </w:tcBorders>
          </w:tcPr>
          <w:p w:rsidR="00000000" w:rsidRDefault="00D24AE2">
            <w:pPr>
              <w:pStyle w:val="aa"/>
            </w:pPr>
          </w:p>
        </w:tc>
        <w:tc>
          <w:tcPr>
            <w:tcW w:w="2016" w:type="dxa"/>
            <w:tcBorders>
              <w:top w:val="nil"/>
              <w:left w:val="nil"/>
              <w:bottom w:val="nil"/>
              <w:right w:val="nil"/>
            </w:tcBorders>
          </w:tcPr>
          <w:p w:rsidR="00000000" w:rsidRDefault="00D24AE2">
            <w:pPr>
              <w:pStyle w:val="ad"/>
            </w:pPr>
            <w:r>
              <w:t>Е</w:t>
            </w:r>
          </w:p>
        </w:tc>
        <w:tc>
          <w:tcPr>
            <w:tcW w:w="3864" w:type="dxa"/>
            <w:tcBorders>
              <w:top w:val="nil"/>
              <w:left w:val="nil"/>
              <w:bottom w:val="nil"/>
              <w:right w:val="nil"/>
            </w:tcBorders>
          </w:tcPr>
          <w:p w:rsidR="00000000" w:rsidRDefault="00D24AE2">
            <w:pPr>
              <w:pStyle w:val="ad"/>
            </w:pPr>
            <w:r>
              <w:t>55В, С, Е или 2А, 55В, С,Е</w:t>
            </w:r>
          </w:p>
        </w:tc>
      </w:tr>
    </w:tbl>
    <w:p w:rsidR="00000000" w:rsidRDefault="00D24AE2"/>
    <w:p w:rsidR="00000000" w:rsidRDefault="00D24AE2">
      <w:r>
        <w:rPr>
          <w:rStyle w:val="a3"/>
        </w:rPr>
        <w:t>Примечания: 1.</w:t>
      </w:r>
      <w:r>
        <w:t xml:space="preserve">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000000" w:rsidRDefault="00D24AE2">
      <w:r>
        <w:t>2. Допускается использовать иные первичные средства пожаротушения, обеспечив</w:t>
      </w:r>
      <w:r>
        <w:t>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000000" w:rsidRDefault="00D24AE2">
      <w:r>
        <w:t>3. Выбор типа огнетушителя должен быть определен с учетом обеспечения безопасности его применения для людей и имущ</w:t>
      </w:r>
      <w:r>
        <w:t>ества.</w:t>
      </w:r>
    </w:p>
    <w:p w:rsidR="00000000" w:rsidRDefault="00D24AE2"/>
    <w:p w:rsidR="00000000" w:rsidRDefault="00D24AE2">
      <w:pPr>
        <w:pStyle w:val="a6"/>
        <w:rPr>
          <w:color w:val="000000"/>
          <w:sz w:val="16"/>
          <w:szCs w:val="16"/>
          <w:shd w:val="clear" w:color="auto" w:fill="F0F0F0"/>
        </w:rPr>
      </w:pPr>
      <w:bookmarkStart w:id="1169" w:name="sub_12000"/>
      <w:r>
        <w:rPr>
          <w:color w:val="000000"/>
          <w:sz w:val="16"/>
          <w:szCs w:val="16"/>
          <w:shd w:val="clear" w:color="auto" w:fill="F0F0F0"/>
        </w:rPr>
        <w:t>Информация об изменениях:</w:t>
      </w:r>
    </w:p>
    <w:bookmarkEnd w:id="1169"/>
    <w:p w:rsidR="00000000" w:rsidRDefault="00D24AE2">
      <w:pPr>
        <w:pStyle w:val="a7"/>
        <w:rPr>
          <w:shd w:val="clear" w:color="auto" w:fill="F0F0F0"/>
        </w:rPr>
      </w:pPr>
      <w:r>
        <w:t xml:space="preserve"> </w:t>
      </w:r>
      <w:r>
        <w:rPr>
          <w:shd w:val="clear" w:color="auto" w:fill="F0F0F0"/>
        </w:rPr>
        <w:t xml:space="preserve">Приложение 2 изменено с 1 марта 2023 г. - </w:t>
      </w:r>
      <w:hyperlink r:id="rId168"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rsidR="00000000" w:rsidRDefault="00D24AE2">
      <w:pPr>
        <w:pStyle w:val="a7"/>
        <w:rPr>
          <w:shd w:val="clear" w:color="auto" w:fill="F0F0F0"/>
        </w:rPr>
      </w:pPr>
      <w:r>
        <w:t xml:space="preserve"> </w:t>
      </w:r>
      <w:hyperlink r:id="rId169" w:history="1">
        <w:r>
          <w:rPr>
            <w:rStyle w:val="a4"/>
            <w:shd w:val="clear" w:color="auto" w:fill="F0F0F0"/>
          </w:rPr>
          <w:t>См. предыдущую редакцию</w:t>
        </w:r>
      </w:hyperlink>
    </w:p>
    <w:p w:rsidR="00000000" w:rsidRDefault="00D24AE2">
      <w:pPr>
        <w:ind w:firstLine="698"/>
        <w:jc w:val="right"/>
      </w:pPr>
      <w:r>
        <w:rPr>
          <w:rStyle w:val="a3"/>
        </w:rPr>
        <w:t>Приложение N 2</w:t>
      </w:r>
      <w:r>
        <w:rPr>
          <w:rStyle w:val="a3"/>
        </w:rPr>
        <w:br/>
        <w:t xml:space="preserve">к </w:t>
      </w:r>
      <w:hyperlink w:anchor="sub_1000" w:history="1">
        <w:r>
          <w:rPr>
            <w:rStyle w:val="a4"/>
          </w:rPr>
          <w:t>Правилам</w:t>
        </w:r>
      </w:hyperlink>
      <w:r>
        <w:rPr>
          <w:rStyle w:val="a3"/>
        </w:rPr>
        <w:t xml:space="preserve"> противопожарного</w:t>
      </w:r>
      <w:r>
        <w:rPr>
          <w:rStyle w:val="a3"/>
        </w:rPr>
        <w:br/>
        <w:t>режима в Российской Федерации</w:t>
      </w:r>
    </w:p>
    <w:p w:rsidR="00000000" w:rsidRDefault="00D24AE2"/>
    <w:p w:rsidR="00000000" w:rsidRDefault="00D24AE2">
      <w:pPr>
        <w:pStyle w:val="1"/>
      </w:pPr>
      <w:r>
        <w:t>Нормы оснащения помещений передвижными огнетушителями (за исключением автозаправочных станций)</w:t>
      </w:r>
    </w:p>
    <w:p w:rsidR="00000000" w:rsidRDefault="00D24AE2">
      <w:pPr>
        <w:pStyle w:val="ac"/>
      </w:pPr>
      <w:r>
        <w:t>С изменениями и дополнениями от:</w:t>
      </w:r>
    </w:p>
    <w:p w:rsidR="00000000" w:rsidRDefault="00D24AE2">
      <w:pPr>
        <w:pStyle w:val="a9"/>
        <w:rPr>
          <w:shd w:val="clear" w:color="auto" w:fill="EAEFED"/>
        </w:rPr>
      </w:pPr>
      <w:r>
        <w:t xml:space="preserve"> </w:t>
      </w:r>
      <w:r>
        <w:rPr>
          <w:shd w:val="clear" w:color="auto" w:fill="EAEFED"/>
        </w:rPr>
        <w:t>24 октября 2022 г.</w:t>
      </w:r>
    </w:p>
    <w:p w:rsidR="00000000" w:rsidRDefault="00D24AE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96"/>
        <w:gridCol w:w="1771"/>
        <w:gridCol w:w="1090"/>
        <w:gridCol w:w="5323"/>
      </w:tblGrid>
      <w:tr w:rsidR="00000000">
        <w:tblPrEx>
          <w:tblCellMar>
            <w:top w:w="0" w:type="dxa"/>
            <w:bottom w:w="0" w:type="dxa"/>
          </w:tblCellMar>
        </w:tblPrEx>
        <w:tc>
          <w:tcPr>
            <w:tcW w:w="1896" w:type="dxa"/>
            <w:tcBorders>
              <w:top w:val="single" w:sz="4" w:space="0" w:color="auto"/>
              <w:left w:val="nil"/>
              <w:bottom w:val="single" w:sz="4" w:space="0" w:color="auto"/>
              <w:right w:val="single" w:sz="4" w:space="0" w:color="auto"/>
            </w:tcBorders>
          </w:tcPr>
          <w:p w:rsidR="00000000" w:rsidRDefault="00D24AE2">
            <w:pPr>
              <w:pStyle w:val="aa"/>
              <w:jc w:val="center"/>
            </w:pPr>
            <w:r>
              <w:t>Категория помещения по пожарной и взрывопожарной опасности</w:t>
            </w:r>
          </w:p>
        </w:tc>
        <w:tc>
          <w:tcPr>
            <w:tcW w:w="1771" w:type="dxa"/>
            <w:tcBorders>
              <w:top w:val="single" w:sz="4" w:space="0" w:color="auto"/>
              <w:left w:val="single" w:sz="4" w:space="0" w:color="auto"/>
              <w:bottom w:val="single" w:sz="4" w:space="0" w:color="auto"/>
              <w:right w:val="single" w:sz="4" w:space="0" w:color="auto"/>
            </w:tcBorders>
          </w:tcPr>
          <w:p w:rsidR="00000000" w:rsidRDefault="00D24AE2">
            <w:pPr>
              <w:pStyle w:val="aa"/>
              <w:jc w:val="center"/>
            </w:pPr>
            <w:r>
              <w:t>Предельная защищаемая площадь (кв. метров)</w:t>
            </w:r>
          </w:p>
        </w:tc>
        <w:tc>
          <w:tcPr>
            <w:tcW w:w="1090" w:type="dxa"/>
            <w:tcBorders>
              <w:top w:val="single" w:sz="4" w:space="0" w:color="auto"/>
              <w:left w:val="single" w:sz="4" w:space="0" w:color="auto"/>
              <w:bottom w:val="single" w:sz="4" w:space="0" w:color="auto"/>
              <w:right w:val="single" w:sz="4" w:space="0" w:color="auto"/>
            </w:tcBorders>
          </w:tcPr>
          <w:p w:rsidR="00000000" w:rsidRDefault="00D24AE2">
            <w:pPr>
              <w:pStyle w:val="aa"/>
              <w:jc w:val="center"/>
            </w:pPr>
            <w:r>
              <w:t>Класс</w:t>
            </w:r>
            <w:r>
              <w:t xml:space="preserve"> пожара</w:t>
            </w:r>
          </w:p>
        </w:tc>
        <w:tc>
          <w:tcPr>
            <w:tcW w:w="5323" w:type="dxa"/>
            <w:tcBorders>
              <w:top w:val="single" w:sz="4" w:space="0" w:color="auto"/>
              <w:left w:val="single" w:sz="4" w:space="0" w:color="auto"/>
              <w:bottom w:val="single" w:sz="4" w:space="0" w:color="auto"/>
              <w:right w:val="nil"/>
            </w:tcBorders>
          </w:tcPr>
          <w:p w:rsidR="00000000" w:rsidRDefault="00D24AE2">
            <w:pPr>
              <w:pStyle w:val="aa"/>
              <w:jc w:val="center"/>
            </w:pPr>
            <w:r>
              <w:t>Количество огнетушителей с рангом тушения модельного очага (не менее штук)</w:t>
            </w:r>
          </w:p>
        </w:tc>
      </w:tr>
      <w:tr w:rsidR="00000000">
        <w:tblPrEx>
          <w:tblCellMar>
            <w:top w:w="0" w:type="dxa"/>
            <w:bottom w:w="0" w:type="dxa"/>
          </w:tblCellMar>
        </w:tblPrEx>
        <w:tc>
          <w:tcPr>
            <w:tcW w:w="1896" w:type="dxa"/>
            <w:tcBorders>
              <w:top w:val="single" w:sz="4" w:space="0" w:color="auto"/>
              <w:left w:val="nil"/>
              <w:bottom w:val="nil"/>
              <w:right w:val="nil"/>
            </w:tcBorders>
          </w:tcPr>
          <w:p w:rsidR="00000000" w:rsidRDefault="00D24AE2">
            <w:pPr>
              <w:pStyle w:val="aa"/>
              <w:jc w:val="center"/>
            </w:pPr>
            <w:r>
              <w:t>А, Б, В1-В4</w:t>
            </w:r>
          </w:p>
        </w:tc>
        <w:tc>
          <w:tcPr>
            <w:tcW w:w="1771" w:type="dxa"/>
            <w:tcBorders>
              <w:top w:val="single" w:sz="4" w:space="0" w:color="auto"/>
              <w:left w:val="nil"/>
              <w:bottom w:val="nil"/>
              <w:right w:val="nil"/>
            </w:tcBorders>
          </w:tcPr>
          <w:p w:rsidR="00000000" w:rsidRDefault="00D24AE2">
            <w:pPr>
              <w:pStyle w:val="aa"/>
              <w:jc w:val="center"/>
            </w:pPr>
            <w:r>
              <w:t>500</w:t>
            </w:r>
          </w:p>
        </w:tc>
        <w:tc>
          <w:tcPr>
            <w:tcW w:w="1090" w:type="dxa"/>
            <w:tcBorders>
              <w:top w:val="single" w:sz="4" w:space="0" w:color="auto"/>
              <w:left w:val="nil"/>
              <w:bottom w:val="nil"/>
              <w:right w:val="nil"/>
            </w:tcBorders>
          </w:tcPr>
          <w:p w:rsidR="00000000" w:rsidRDefault="00D24AE2">
            <w:pPr>
              <w:pStyle w:val="aa"/>
              <w:jc w:val="center"/>
            </w:pPr>
            <w:r>
              <w:t>А</w:t>
            </w:r>
          </w:p>
        </w:tc>
        <w:tc>
          <w:tcPr>
            <w:tcW w:w="5323" w:type="dxa"/>
            <w:tcBorders>
              <w:top w:val="single" w:sz="4" w:space="0" w:color="auto"/>
              <w:left w:val="nil"/>
              <w:bottom w:val="nil"/>
              <w:right w:val="nil"/>
            </w:tcBorders>
          </w:tcPr>
          <w:p w:rsidR="00000000" w:rsidRDefault="00D24AE2">
            <w:pPr>
              <w:pStyle w:val="ad"/>
            </w:pPr>
            <w:r>
              <w:t>2 - 6А или 1 - 10А</w:t>
            </w:r>
          </w:p>
        </w:tc>
      </w:tr>
      <w:tr w:rsidR="00000000">
        <w:tblPrEx>
          <w:tblCellMar>
            <w:top w:w="0" w:type="dxa"/>
            <w:bottom w:w="0" w:type="dxa"/>
          </w:tblCellMar>
        </w:tblPrEx>
        <w:tc>
          <w:tcPr>
            <w:tcW w:w="1896" w:type="dxa"/>
            <w:tcBorders>
              <w:top w:val="nil"/>
              <w:left w:val="nil"/>
              <w:bottom w:val="nil"/>
              <w:right w:val="nil"/>
            </w:tcBorders>
          </w:tcPr>
          <w:p w:rsidR="00000000" w:rsidRDefault="00D24AE2">
            <w:pPr>
              <w:pStyle w:val="aa"/>
            </w:pPr>
          </w:p>
        </w:tc>
        <w:tc>
          <w:tcPr>
            <w:tcW w:w="1771" w:type="dxa"/>
            <w:tcBorders>
              <w:top w:val="nil"/>
              <w:left w:val="nil"/>
              <w:bottom w:val="nil"/>
              <w:right w:val="nil"/>
            </w:tcBorders>
          </w:tcPr>
          <w:p w:rsidR="00000000" w:rsidRDefault="00D24AE2">
            <w:pPr>
              <w:pStyle w:val="aa"/>
            </w:pPr>
          </w:p>
        </w:tc>
        <w:tc>
          <w:tcPr>
            <w:tcW w:w="1090" w:type="dxa"/>
            <w:tcBorders>
              <w:top w:val="nil"/>
              <w:left w:val="nil"/>
              <w:bottom w:val="nil"/>
              <w:right w:val="nil"/>
            </w:tcBorders>
          </w:tcPr>
          <w:p w:rsidR="00000000" w:rsidRDefault="00D24AE2">
            <w:pPr>
              <w:pStyle w:val="aa"/>
              <w:jc w:val="center"/>
            </w:pPr>
            <w:r>
              <w:t>В</w:t>
            </w:r>
          </w:p>
        </w:tc>
        <w:tc>
          <w:tcPr>
            <w:tcW w:w="5323" w:type="dxa"/>
            <w:tcBorders>
              <w:top w:val="nil"/>
              <w:left w:val="nil"/>
              <w:bottom w:val="nil"/>
              <w:right w:val="nil"/>
            </w:tcBorders>
          </w:tcPr>
          <w:p w:rsidR="00000000" w:rsidRDefault="00D24AE2">
            <w:pPr>
              <w:pStyle w:val="ad"/>
            </w:pPr>
            <w:r>
              <w:t>2 - 144В или 1 - 233В</w:t>
            </w:r>
          </w:p>
        </w:tc>
      </w:tr>
      <w:tr w:rsidR="00000000">
        <w:tblPrEx>
          <w:tblCellMar>
            <w:top w:w="0" w:type="dxa"/>
            <w:bottom w:w="0" w:type="dxa"/>
          </w:tblCellMar>
        </w:tblPrEx>
        <w:tc>
          <w:tcPr>
            <w:tcW w:w="1896" w:type="dxa"/>
            <w:tcBorders>
              <w:top w:val="nil"/>
              <w:left w:val="nil"/>
              <w:bottom w:val="nil"/>
              <w:right w:val="nil"/>
            </w:tcBorders>
          </w:tcPr>
          <w:p w:rsidR="00000000" w:rsidRDefault="00D24AE2">
            <w:pPr>
              <w:pStyle w:val="aa"/>
            </w:pPr>
          </w:p>
        </w:tc>
        <w:tc>
          <w:tcPr>
            <w:tcW w:w="1771" w:type="dxa"/>
            <w:tcBorders>
              <w:top w:val="nil"/>
              <w:left w:val="nil"/>
              <w:bottom w:val="nil"/>
              <w:right w:val="nil"/>
            </w:tcBorders>
          </w:tcPr>
          <w:p w:rsidR="00000000" w:rsidRDefault="00D24AE2">
            <w:pPr>
              <w:pStyle w:val="aa"/>
            </w:pPr>
          </w:p>
        </w:tc>
        <w:tc>
          <w:tcPr>
            <w:tcW w:w="1090" w:type="dxa"/>
            <w:tcBorders>
              <w:top w:val="nil"/>
              <w:left w:val="nil"/>
              <w:bottom w:val="nil"/>
              <w:right w:val="nil"/>
            </w:tcBorders>
          </w:tcPr>
          <w:p w:rsidR="00000000" w:rsidRDefault="00D24AE2">
            <w:pPr>
              <w:pStyle w:val="aa"/>
              <w:jc w:val="center"/>
            </w:pPr>
            <w:r>
              <w:t>С</w:t>
            </w:r>
          </w:p>
        </w:tc>
        <w:tc>
          <w:tcPr>
            <w:tcW w:w="5323" w:type="dxa"/>
            <w:tcBorders>
              <w:top w:val="nil"/>
              <w:left w:val="nil"/>
              <w:bottom w:val="nil"/>
              <w:right w:val="nil"/>
            </w:tcBorders>
          </w:tcPr>
          <w:p w:rsidR="00000000" w:rsidRDefault="00D24AE2">
            <w:pPr>
              <w:pStyle w:val="ad"/>
            </w:pPr>
            <w:r>
              <w:t>2 - (6А, 144В, С)</w:t>
            </w:r>
          </w:p>
          <w:p w:rsidR="00000000" w:rsidRDefault="00D24AE2">
            <w:pPr>
              <w:pStyle w:val="ad"/>
            </w:pPr>
            <w:r>
              <w:lastRenderedPageBreak/>
              <w:t>или 1 -(10А, 233В, С)</w:t>
            </w:r>
          </w:p>
        </w:tc>
      </w:tr>
      <w:tr w:rsidR="00000000">
        <w:tblPrEx>
          <w:tblCellMar>
            <w:top w:w="0" w:type="dxa"/>
            <w:bottom w:w="0" w:type="dxa"/>
          </w:tblCellMar>
        </w:tblPrEx>
        <w:tc>
          <w:tcPr>
            <w:tcW w:w="1896" w:type="dxa"/>
            <w:tcBorders>
              <w:top w:val="nil"/>
              <w:left w:val="nil"/>
              <w:bottom w:val="nil"/>
              <w:right w:val="nil"/>
            </w:tcBorders>
          </w:tcPr>
          <w:p w:rsidR="00000000" w:rsidRDefault="00D24AE2">
            <w:pPr>
              <w:pStyle w:val="aa"/>
            </w:pPr>
          </w:p>
        </w:tc>
        <w:tc>
          <w:tcPr>
            <w:tcW w:w="1771" w:type="dxa"/>
            <w:tcBorders>
              <w:top w:val="nil"/>
              <w:left w:val="nil"/>
              <w:bottom w:val="nil"/>
              <w:right w:val="nil"/>
            </w:tcBorders>
          </w:tcPr>
          <w:p w:rsidR="00000000" w:rsidRDefault="00D24AE2">
            <w:pPr>
              <w:pStyle w:val="aa"/>
            </w:pPr>
          </w:p>
        </w:tc>
        <w:tc>
          <w:tcPr>
            <w:tcW w:w="1090" w:type="dxa"/>
            <w:tcBorders>
              <w:top w:val="nil"/>
              <w:left w:val="nil"/>
              <w:bottom w:val="nil"/>
              <w:right w:val="nil"/>
            </w:tcBorders>
          </w:tcPr>
          <w:p w:rsidR="00000000" w:rsidRDefault="00D24AE2">
            <w:pPr>
              <w:pStyle w:val="aa"/>
              <w:jc w:val="center"/>
            </w:pPr>
            <w:r>
              <w:t>D</w:t>
            </w:r>
          </w:p>
        </w:tc>
        <w:tc>
          <w:tcPr>
            <w:tcW w:w="5323" w:type="dxa"/>
            <w:tcBorders>
              <w:top w:val="nil"/>
              <w:left w:val="nil"/>
              <w:bottom w:val="nil"/>
              <w:right w:val="nil"/>
            </w:tcBorders>
          </w:tcPr>
          <w:p w:rsidR="00000000" w:rsidRDefault="00D24AE2">
            <w:pPr>
              <w:pStyle w:val="ad"/>
            </w:pPr>
            <w:r>
              <w:t>1 -D</w:t>
            </w:r>
          </w:p>
        </w:tc>
      </w:tr>
      <w:tr w:rsidR="00000000">
        <w:tblPrEx>
          <w:tblCellMar>
            <w:top w:w="0" w:type="dxa"/>
            <w:bottom w:w="0" w:type="dxa"/>
          </w:tblCellMar>
        </w:tblPrEx>
        <w:tc>
          <w:tcPr>
            <w:tcW w:w="1896" w:type="dxa"/>
            <w:tcBorders>
              <w:top w:val="nil"/>
              <w:left w:val="nil"/>
              <w:bottom w:val="nil"/>
              <w:right w:val="nil"/>
            </w:tcBorders>
          </w:tcPr>
          <w:p w:rsidR="00000000" w:rsidRDefault="00D24AE2">
            <w:pPr>
              <w:pStyle w:val="aa"/>
            </w:pPr>
          </w:p>
        </w:tc>
        <w:tc>
          <w:tcPr>
            <w:tcW w:w="1771" w:type="dxa"/>
            <w:tcBorders>
              <w:top w:val="nil"/>
              <w:left w:val="nil"/>
              <w:bottom w:val="nil"/>
              <w:right w:val="nil"/>
            </w:tcBorders>
          </w:tcPr>
          <w:p w:rsidR="00000000" w:rsidRDefault="00D24AE2">
            <w:pPr>
              <w:pStyle w:val="aa"/>
            </w:pPr>
          </w:p>
        </w:tc>
        <w:tc>
          <w:tcPr>
            <w:tcW w:w="1090" w:type="dxa"/>
            <w:tcBorders>
              <w:top w:val="nil"/>
              <w:left w:val="nil"/>
              <w:bottom w:val="nil"/>
              <w:right w:val="nil"/>
            </w:tcBorders>
          </w:tcPr>
          <w:p w:rsidR="00000000" w:rsidRDefault="00D24AE2">
            <w:pPr>
              <w:pStyle w:val="aa"/>
              <w:jc w:val="center"/>
            </w:pPr>
            <w:r>
              <w:t>Е</w:t>
            </w:r>
          </w:p>
        </w:tc>
        <w:tc>
          <w:tcPr>
            <w:tcW w:w="5323" w:type="dxa"/>
            <w:tcBorders>
              <w:top w:val="nil"/>
              <w:left w:val="nil"/>
              <w:bottom w:val="nil"/>
              <w:right w:val="nil"/>
            </w:tcBorders>
          </w:tcPr>
          <w:p w:rsidR="00000000" w:rsidRDefault="00D24AE2">
            <w:pPr>
              <w:pStyle w:val="ad"/>
            </w:pPr>
            <w:r>
              <w:t>2 - (6А, 144В, С, Е)</w:t>
            </w:r>
          </w:p>
          <w:p w:rsidR="00000000" w:rsidRDefault="00D24AE2">
            <w:pPr>
              <w:pStyle w:val="ad"/>
            </w:pPr>
            <w:r>
              <w:t>или 1 -(10А, 233В, С, Е)</w:t>
            </w:r>
          </w:p>
        </w:tc>
      </w:tr>
      <w:tr w:rsidR="00000000">
        <w:tblPrEx>
          <w:tblCellMar>
            <w:top w:w="0" w:type="dxa"/>
            <w:bottom w:w="0" w:type="dxa"/>
          </w:tblCellMar>
        </w:tblPrEx>
        <w:tc>
          <w:tcPr>
            <w:tcW w:w="1896" w:type="dxa"/>
            <w:tcBorders>
              <w:top w:val="nil"/>
              <w:left w:val="nil"/>
              <w:bottom w:val="nil"/>
              <w:right w:val="nil"/>
            </w:tcBorders>
          </w:tcPr>
          <w:p w:rsidR="00000000" w:rsidRDefault="00D24AE2">
            <w:pPr>
              <w:pStyle w:val="aa"/>
              <w:jc w:val="center"/>
            </w:pPr>
            <w:bookmarkStart w:id="1170" w:name="sub_12002"/>
            <w:r>
              <w:t>Г</w:t>
            </w:r>
            <w:bookmarkEnd w:id="1170"/>
          </w:p>
        </w:tc>
        <w:tc>
          <w:tcPr>
            <w:tcW w:w="1771" w:type="dxa"/>
            <w:tcBorders>
              <w:top w:val="nil"/>
              <w:left w:val="nil"/>
              <w:bottom w:val="nil"/>
              <w:right w:val="nil"/>
            </w:tcBorders>
          </w:tcPr>
          <w:p w:rsidR="00000000" w:rsidRDefault="00D24AE2">
            <w:pPr>
              <w:pStyle w:val="aa"/>
              <w:jc w:val="center"/>
            </w:pPr>
            <w:r>
              <w:t>800</w:t>
            </w:r>
          </w:p>
        </w:tc>
        <w:tc>
          <w:tcPr>
            <w:tcW w:w="1090" w:type="dxa"/>
            <w:tcBorders>
              <w:top w:val="nil"/>
              <w:left w:val="nil"/>
              <w:bottom w:val="nil"/>
              <w:right w:val="nil"/>
            </w:tcBorders>
          </w:tcPr>
          <w:p w:rsidR="00000000" w:rsidRDefault="00D24AE2">
            <w:pPr>
              <w:pStyle w:val="aa"/>
              <w:jc w:val="center"/>
            </w:pPr>
            <w:r>
              <w:t>А</w:t>
            </w:r>
          </w:p>
        </w:tc>
        <w:tc>
          <w:tcPr>
            <w:tcW w:w="5323" w:type="dxa"/>
            <w:tcBorders>
              <w:top w:val="nil"/>
              <w:left w:val="nil"/>
              <w:bottom w:val="nil"/>
              <w:right w:val="nil"/>
            </w:tcBorders>
          </w:tcPr>
          <w:p w:rsidR="00000000" w:rsidRDefault="00D24AE2">
            <w:pPr>
              <w:pStyle w:val="ad"/>
            </w:pPr>
            <w:r>
              <w:t>2 - 6А или 1 - 10А</w:t>
            </w:r>
          </w:p>
        </w:tc>
      </w:tr>
      <w:tr w:rsidR="00000000">
        <w:tblPrEx>
          <w:tblCellMar>
            <w:top w:w="0" w:type="dxa"/>
            <w:bottom w:w="0" w:type="dxa"/>
          </w:tblCellMar>
        </w:tblPrEx>
        <w:tc>
          <w:tcPr>
            <w:tcW w:w="1896" w:type="dxa"/>
            <w:tcBorders>
              <w:top w:val="nil"/>
              <w:left w:val="nil"/>
              <w:bottom w:val="nil"/>
              <w:right w:val="nil"/>
            </w:tcBorders>
          </w:tcPr>
          <w:p w:rsidR="00000000" w:rsidRDefault="00D24AE2">
            <w:pPr>
              <w:pStyle w:val="aa"/>
            </w:pPr>
          </w:p>
        </w:tc>
        <w:tc>
          <w:tcPr>
            <w:tcW w:w="1771" w:type="dxa"/>
            <w:tcBorders>
              <w:top w:val="nil"/>
              <w:left w:val="nil"/>
              <w:bottom w:val="nil"/>
              <w:right w:val="nil"/>
            </w:tcBorders>
          </w:tcPr>
          <w:p w:rsidR="00000000" w:rsidRDefault="00D24AE2">
            <w:pPr>
              <w:pStyle w:val="aa"/>
            </w:pPr>
          </w:p>
        </w:tc>
        <w:tc>
          <w:tcPr>
            <w:tcW w:w="1090" w:type="dxa"/>
            <w:tcBorders>
              <w:top w:val="nil"/>
              <w:left w:val="nil"/>
              <w:bottom w:val="nil"/>
              <w:right w:val="nil"/>
            </w:tcBorders>
          </w:tcPr>
          <w:p w:rsidR="00000000" w:rsidRDefault="00D24AE2">
            <w:pPr>
              <w:pStyle w:val="aa"/>
              <w:jc w:val="center"/>
            </w:pPr>
            <w:r>
              <w:t>В</w:t>
            </w:r>
          </w:p>
        </w:tc>
        <w:tc>
          <w:tcPr>
            <w:tcW w:w="5323" w:type="dxa"/>
            <w:tcBorders>
              <w:top w:val="nil"/>
              <w:left w:val="nil"/>
              <w:bottom w:val="nil"/>
              <w:right w:val="nil"/>
            </w:tcBorders>
          </w:tcPr>
          <w:p w:rsidR="00000000" w:rsidRDefault="00D24AE2">
            <w:pPr>
              <w:pStyle w:val="ad"/>
            </w:pPr>
            <w:r>
              <w:t>2 - 144В или 1 - 233В</w:t>
            </w:r>
          </w:p>
        </w:tc>
      </w:tr>
      <w:tr w:rsidR="00000000">
        <w:tblPrEx>
          <w:tblCellMar>
            <w:top w:w="0" w:type="dxa"/>
            <w:bottom w:w="0" w:type="dxa"/>
          </w:tblCellMar>
        </w:tblPrEx>
        <w:tc>
          <w:tcPr>
            <w:tcW w:w="1896" w:type="dxa"/>
            <w:tcBorders>
              <w:top w:val="nil"/>
              <w:left w:val="nil"/>
              <w:bottom w:val="nil"/>
              <w:right w:val="nil"/>
            </w:tcBorders>
          </w:tcPr>
          <w:p w:rsidR="00000000" w:rsidRDefault="00D24AE2">
            <w:pPr>
              <w:pStyle w:val="aa"/>
            </w:pPr>
          </w:p>
        </w:tc>
        <w:tc>
          <w:tcPr>
            <w:tcW w:w="1771" w:type="dxa"/>
            <w:tcBorders>
              <w:top w:val="nil"/>
              <w:left w:val="nil"/>
              <w:bottom w:val="nil"/>
              <w:right w:val="nil"/>
            </w:tcBorders>
          </w:tcPr>
          <w:p w:rsidR="00000000" w:rsidRDefault="00D24AE2">
            <w:pPr>
              <w:pStyle w:val="aa"/>
            </w:pPr>
          </w:p>
        </w:tc>
        <w:tc>
          <w:tcPr>
            <w:tcW w:w="1090" w:type="dxa"/>
            <w:tcBorders>
              <w:top w:val="nil"/>
              <w:left w:val="nil"/>
              <w:bottom w:val="nil"/>
              <w:right w:val="nil"/>
            </w:tcBorders>
          </w:tcPr>
          <w:p w:rsidR="00000000" w:rsidRDefault="00D24AE2">
            <w:pPr>
              <w:pStyle w:val="aa"/>
              <w:jc w:val="center"/>
            </w:pPr>
            <w:r>
              <w:t>С</w:t>
            </w:r>
          </w:p>
        </w:tc>
        <w:tc>
          <w:tcPr>
            <w:tcW w:w="5323" w:type="dxa"/>
            <w:tcBorders>
              <w:top w:val="nil"/>
              <w:left w:val="nil"/>
              <w:bottom w:val="nil"/>
              <w:right w:val="nil"/>
            </w:tcBorders>
          </w:tcPr>
          <w:p w:rsidR="00000000" w:rsidRDefault="00D24AE2">
            <w:pPr>
              <w:pStyle w:val="ad"/>
            </w:pPr>
            <w:r>
              <w:t>2 - (6А, 144В, С)</w:t>
            </w:r>
          </w:p>
          <w:p w:rsidR="00000000" w:rsidRDefault="00D24AE2">
            <w:pPr>
              <w:pStyle w:val="ad"/>
            </w:pPr>
            <w:r>
              <w:t>или 1 -(10А, 233В, С)</w:t>
            </w:r>
          </w:p>
          <w:p w:rsidR="00000000" w:rsidRDefault="00D24AE2">
            <w:pPr>
              <w:pStyle w:val="ad"/>
            </w:pPr>
            <w:r>
              <w:t>или 2 - (144В, С) или 1 - (233В, С)</w:t>
            </w:r>
          </w:p>
        </w:tc>
      </w:tr>
      <w:tr w:rsidR="00000000">
        <w:tblPrEx>
          <w:tblCellMar>
            <w:top w:w="0" w:type="dxa"/>
            <w:bottom w:w="0" w:type="dxa"/>
          </w:tblCellMar>
        </w:tblPrEx>
        <w:tc>
          <w:tcPr>
            <w:tcW w:w="1896" w:type="dxa"/>
            <w:tcBorders>
              <w:top w:val="nil"/>
              <w:left w:val="nil"/>
              <w:bottom w:val="nil"/>
              <w:right w:val="nil"/>
            </w:tcBorders>
          </w:tcPr>
          <w:p w:rsidR="00000000" w:rsidRDefault="00D24AE2">
            <w:pPr>
              <w:pStyle w:val="aa"/>
            </w:pPr>
          </w:p>
        </w:tc>
        <w:tc>
          <w:tcPr>
            <w:tcW w:w="1771" w:type="dxa"/>
            <w:tcBorders>
              <w:top w:val="nil"/>
              <w:left w:val="nil"/>
              <w:bottom w:val="nil"/>
              <w:right w:val="nil"/>
            </w:tcBorders>
          </w:tcPr>
          <w:p w:rsidR="00000000" w:rsidRDefault="00D24AE2">
            <w:pPr>
              <w:pStyle w:val="aa"/>
            </w:pPr>
          </w:p>
        </w:tc>
        <w:tc>
          <w:tcPr>
            <w:tcW w:w="1090" w:type="dxa"/>
            <w:tcBorders>
              <w:top w:val="nil"/>
              <w:left w:val="nil"/>
              <w:bottom w:val="nil"/>
              <w:right w:val="nil"/>
            </w:tcBorders>
          </w:tcPr>
          <w:p w:rsidR="00000000" w:rsidRDefault="00D24AE2">
            <w:pPr>
              <w:pStyle w:val="aa"/>
              <w:jc w:val="center"/>
            </w:pPr>
            <w:r>
              <w:t>D</w:t>
            </w:r>
          </w:p>
        </w:tc>
        <w:tc>
          <w:tcPr>
            <w:tcW w:w="5323" w:type="dxa"/>
            <w:tcBorders>
              <w:top w:val="nil"/>
              <w:left w:val="nil"/>
              <w:bottom w:val="nil"/>
              <w:right w:val="nil"/>
            </w:tcBorders>
          </w:tcPr>
          <w:p w:rsidR="00000000" w:rsidRDefault="00D24AE2">
            <w:pPr>
              <w:pStyle w:val="ad"/>
            </w:pPr>
            <w:r>
              <w:t>1 -D</w:t>
            </w:r>
          </w:p>
        </w:tc>
      </w:tr>
      <w:tr w:rsidR="00000000">
        <w:tblPrEx>
          <w:tblCellMar>
            <w:top w:w="0" w:type="dxa"/>
            <w:bottom w:w="0" w:type="dxa"/>
          </w:tblCellMar>
        </w:tblPrEx>
        <w:tc>
          <w:tcPr>
            <w:tcW w:w="1896" w:type="dxa"/>
            <w:tcBorders>
              <w:top w:val="nil"/>
              <w:left w:val="nil"/>
              <w:bottom w:val="nil"/>
              <w:right w:val="nil"/>
            </w:tcBorders>
          </w:tcPr>
          <w:p w:rsidR="00000000" w:rsidRDefault="00D24AE2">
            <w:pPr>
              <w:pStyle w:val="aa"/>
            </w:pPr>
          </w:p>
        </w:tc>
        <w:tc>
          <w:tcPr>
            <w:tcW w:w="1771" w:type="dxa"/>
            <w:tcBorders>
              <w:top w:val="nil"/>
              <w:left w:val="nil"/>
              <w:bottom w:val="nil"/>
              <w:right w:val="nil"/>
            </w:tcBorders>
          </w:tcPr>
          <w:p w:rsidR="00000000" w:rsidRDefault="00D24AE2">
            <w:pPr>
              <w:pStyle w:val="aa"/>
            </w:pPr>
          </w:p>
        </w:tc>
        <w:tc>
          <w:tcPr>
            <w:tcW w:w="1090" w:type="dxa"/>
            <w:tcBorders>
              <w:top w:val="nil"/>
              <w:left w:val="nil"/>
              <w:bottom w:val="nil"/>
              <w:right w:val="nil"/>
            </w:tcBorders>
          </w:tcPr>
          <w:p w:rsidR="00000000" w:rsidRDefault="00D24AE2">
            <w:pPr>
              <w:pStyle w:val="aa"/>
              <w:jc w:val="center"/>
            </w:pPr>
            <w:r>
              <w:t>Е</w:t>
            </w:r>
          </w:p>
        </w:tc>
        <w:tc>
          <w:tcPr>
            <w:tcW w:w="5323" w:type="dxa"/>
            <w:tcBorders>
              <w:top w:val="nil"/>
              <w:left w:val="nil"/>
              <w:bottom w:val="nil"/>
              <w:right w:val="nil"/>
            </w:tcBorders>
          </w:tcPr>
          <w:p w:rsidR="00000000" w:rsidRDefault="00D24AE2">
            <w:pPr>
              <w:pStyle w:val="ad"/>
            </w:pPr>
            <w:r>
              <w:t>2-(6А, 144В, С, Е)</w:t>
            </w:r>
          </w:p>
          <w:p w:rsidR="00000000" w:rsidRDefault="00D24AE2">
            <w:pPr>
              <w:pStyle w:val="ad"/>
            </w:pPr>
            <w:r>
              <w:t>или 1 -(10А, 233В, С, Е)</w:t>
            </w:r>
          </w:p>
          <w:p w:rsidR="00000000" w:rsidRDefault="00D24AE2">
            <w:pPr>
              <w:pStyle w:val="ad"/>
            </w:pPr>
            <w:r>
              <w:t>или 2-(144В, С, Е)</w:t>
            </w:r>
          </w:p>
          <w:p w:rsidR="00000000" w:rsidRDefault="00D24AE2">
            <w:pPr>
              <w:pStyle w:val="ad"/>
            </w:pPr>
            <w:r>
              <w:t>или 1 - (233В, С, Е)</w:t>
            </w:r>
          </w:p>
        </w:tc>
      </w:tr>
    </w:tbl>
    <w:p w:rsidR="00000000" w:rsidRDefault="00D24AE2"/>
    <w:p w:rsidR="00000000" w:rsidRDefault="00D24AE2">
      <w:r>
        <w:rPr>
          <w:rStyle w:val="a3"/>
        </w:rPr>
        <w:t>Примечания:</w:t>
      </w:r>
      <w:r>
        <w:t xml:space="preserve">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000000" w:rsidRDefault="00D24AE2">
      <w:r>
        <w:t>2. Допускается использовать иные первичные средства пожаротуше</w:t>
      </w:r>
      <w:r>
        <w:t>ния, обеспечивающие тушение соответствующего класса пожара и ранг тушения модельного очага пожара.</w:t>
      </w:r>
    </w:p>
    <w:p w:rsidR="00000000" w:rsidRDefault="00D24AE2">
      <w:r>
        <w:t>3. Выбор типа огнетушителя должен быть определен с учетом обеспечения безопасности его применения для людей и имущества.</w:t>
      </w:r>
    </w:p>
    <w:p w:rsidR="00000000" w:rsidRDefault="00D24AE2"/>
    <w:p w:rsidR="00000000" w:rsidRDefault="00D24AE2">
      <w:pPr>
        <w:pStyle w:val="a6"/>
        <w:rPr>
          <w:color w:val="000000"/>
          <w:sz w:val="16"/>
          <w:szCs w:val="16"/>
          <w:shd w:val="clear" w:color="auto" w:fill="F0F0F0"/>
        </w:rPr>
      </w:pPr>
      <w:bookmarkStart w:id="1171" w:name="sub_13000"/>
      <w:r>
        <w:rPr>
          <w:color w:val="000000"/>
          <w:sz w:val="16"/>
          <w:szCs w:val="16"/>
          <w:shd w:val="clear" w:color="auto" w:fill="F0F0F0"/>
        </w:rPr>
        <w:t>Информация об изменениях:</w:t>
      </w:r>
    </w:p>
    <w:bookmarkEnd w:id="1171"/>
    <w:p w:rsidR="00000000" w:rsidRDefault="00D24AE2">
      <w:pPr>
        <w:pStyle w:val="a7"/>
        <w:rPr>
          <w:shd w:val="clear" w:color="auto" w:fill="F0F0F0"/>
        </w:rPr>
      </w:pPr>
      <w:r>
        <w:t xml:space="preserve"> </w:t>
      </w:r>
      <w:r>
        <w:rPr>
          <w:shd w:val="clear" w:color="auto" w:fill="F0F0F0"/>
        </w:rPr>
        <w:t xml:space="preserve">Приложение 3 изменено с 1 марта 2023 г. - </w:t>
      </w:r>
      <w:hyperlink r:id="rId170"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rsidR="00000000" w:rsidRDefault="00D24AE2">
      <w:pPr>
        <w:pStyle w:val="a7"/>
        <w:rPr>
          <w:shd w:val="clear" w:color="auto" w:fill="F0F0F0"/>
        </w:rPr>
      </w:pPr>
      <w:r>
        <w:t xml:space="preserve"> </w:t>
      </w:r>
      <w:hyperlink r:id="rId171" w:history="1">
        <w:r>
          <w:rPr>
            <w:rStyle w:val="a4"/>
            <w:shd w:val="clear" w:color="auto" w:fill="F0F0F0"/>
          </w:rPr>
          <w:t>См. пр</w:t>
        </w:r>
        <w:r>
          <w:rPr>
            <w:rStyle w:val="a4"/>
            <w:shd w:val="clear" w:color="auto" w:fill="F0F0F0"/>
          </w:rPr>
          <w:t>едыдущую редакцию</w:t>
        </w:r>
      </w:hyperlink>
    </w:p>
    <w:p w:rsidR="00000000" w:rsidRDefault="00D24AE2">
      <w:pPr>
        <w:ind w:firstLine="698"/>
        <w:jc w:val="right"/>
      </w:pPr>
      <w:r>
        <w:rPr>
          <w:rStyle w:val="a3"/>
        </w:rPr>
        <w:t>Приложение N 3</w:t>
      </w:r>
      <w:r>
        <w:rPr>
          <w:rStyle w:val="a3"/>
        </w:rPr>
        <w:br/>
        <w:t xml:space="preserve">к </w:t>
      </w:r>
      <w:hyperlink w:anchor="sub_1000" w:history="1">
        <w:r>
          <w:rPr>
            <w:rStyle w:val="a4"/>
          </w:rPr>
          <w:t>Правилам</w:t>
        </w:r>
      </w:hyperlink>
      <w:r>
        <w:rPr>
          <w:rStyle w:val="a3"/>
        </w:rPr>
        <w:t xml:space="preserve"> противопожарного</w:t>
      </w:r>
      <w:r>
        <w:rPr>
          <w:rStyle w:val="a3"/>
        </w:rPr>
        <w:br/>
        <w:t>режима в Российской Федерации</w:t>
      </w:r>
    </w:p>
    <w:p w:rsidR="00000000" w:rsidRDefault="00D24AE2"/>
    <w:p w:rsidR="00000000" w:rsidRDefault="00D24AE2">
      <w:pPr>
        <w:pStyle w:val="1"/>
      </w:pPr>
      <w:r>
        <w:t>Нормы обеспечения огнетушителями железнодорожного подвижного состава</w:t>
      </w:r>
    </w:p>
    <w:p w:rsidR="00000000" w:rsidRDefault="00D24AE2">
      <w:pPr>
        <w:pStyle w:val="ac"/>
      </w:pPr>
      <w:r>
        <w:t>С изменениями и дополнениями от:</w:t>
      </w:r>
    </w:p>
    <w:p w:rsidR="00000000" w:rsidRDefault="00D24AE2">
      <w:pPr>
        <w:pStyle w:val="a9"/>
        <w:rPr>
          <w:shd w:val="clear" w:color="auto" w:fill="EAEFED"/>
        </w:rPr>
      </w:pPr>
      <w:r>
        <w:t xml:space="preserve"> </w:t>
      </w:r>
      <w:r>
        <w:rPr>
          <w:shd w:val="clear" w:color="auto" w:fill="EAEFED"/>
        </w:rPr>
        <w:t>24 октября 2022 г.</w:t>
      </w:r>
    </w:p>
    <w:p w:rsidR="00000000" w:rsidRDefault="00D24AE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18"/>
        <w:gridCol w:w="1747"/>
        <w:gridCol w:w="1277"/>
        <w:gridCol w:w="4238"/>
      </w:tblGrid>
      <w:tr w:rsidR="00000000">
        <w:tblPrEx>
          <w:tblCellMar>
            <w:top w:w="0" w:type="dxa"/>
            <w:bottom w:w="0" w:type="dxa"/>
          </w:tblCellMar>
        </w:tblPrEx>
        <w:tc>
          <w:tcPr>
            <w:tcW w:w="2818" w:type="dxa"/>
            <w:tcBorders>
              <w:top w:val="single" w:sz="4" w:space="0" w:color="auto"/>
              <w:left w:val="nil"/>
              <w:bottom w:val="single" w:sz="4" w:space="0" w:color="auto"/>
              <w:right w:val="single" w:sz="4" w:space="0" w:color="auto"/>
            </w:tcBorders>
          </w:tcPr>
          <w:p w:rsidR="00000000" w:rsidRDefault="00D24AE2">
            <w:pPr>
              <w:pStyle w:val="aa"/>
              <w:jc w:val="center"/>
            </w:pPr>
            <w:r>
              <w:t>Наименование объекта защиты</w:t>
            </w:r>
          </w:p>
        </w:tc>
        <w:tc>
          <w:tcPr>
            <w:tcW w:w="1747" w:type="dxa"/>
            <w:tcBorders>
              <w:top w:val="single" w:sz="4" w:space="0" w:color="auto"/>
              <w:left w:val="single" w:sz="4" w:space="0" w:color="auto"/>
              <w:bottom w:val="single" w:sz="4" w:space="0" w:color="auto"/>
              <w:right w:val="single" w:sz="4" w:space="0" w:color="auto"/>
            </w:tcBorders>
          </w:tcPr>
          <w:p w:rsidR="00000000" w:rsidRDefault="00D24AE2">
            <w:pPr>
              <w:pStyle w:val="aa"/>
              <w:jc w:val="center"/>
            </w:pPr>
            <w:r>
              <w:t>Измеритель</w:t>
            </w:r>
          </w:p>
        </w:tc>
        <w:tc>
          <w:tcPr>
            <w:tcW w:w="1277" w:type="dxa"/>
            <w:tcBorders>
              <w:top w:val="single" w:sz="4" w:space="0" w:color="auto"/>
              <w:left w:val="single" w:sz="4" w:space="0" w:color="auto"/>
              <w:bottom w:val="single" w:sz="4" w:space="0" w:color="auto"/>
              <w:right w:val="single" w:sz="4" w:space="0" w:color="auto"/>
            </w:tcBorders>
          </w:tcPr>
          <w:p w:rsidR="00000000" w:rsidRDefault="00D24AE2">
            <w:pPr>
              <w:pStyle w:val="aa"/>
              <w:jc w:val="center"/>
            </w:pPr>
            <w:r>
              <w:t>Класс пожара</w:t>
            </w:r>
          </w:p>
        </w:tc>
        <w:tc>
          <w:tcPr>
            <w:tcW w:w="4238" w:type="dxa"/>
            <w:tcBorders>
              <w:top w:val="single" w:sz="4" w:space="0" w:color="auto"/>
              <w:left w:val="single" w:sz="4" w:space="0" w:color="auto"/>
              <w:bottom w:val="single" w:sz="4" w:space="0" w:color="auto"/>
              <w:right w:val="nil"/>
            </w:tcBorders>
          </w:tcPr>
          <w:p w:rsidR="00000000" w:rsidRDefault="00D24AE2">
            <w:pPr>
              <w:pStyle w:val="aa"/>
              <w:jc w:val="center"/>
            </w:pPr>
            <w:r>
              <w:t>Количество огнетушителей с рангом тушения модельного очага (не менее штук)</w:t>
            </w:r>
          </w:p>
        </w:tc>
      </w:tr>
      <w:tr w:rsidR="00000000">
        <w:tblPrEx>
          <w:tblCellMar>
            <w:top w:w="0" w:type="dxa"/>
            <w:bottom w:w="0" w:type="dxa"/>
          </w:tblCellMar>
        </w:tblPrEx>
        <w:tc>
          <w:tcPr>
            <w:tcW w:w="2818" w:type="dxa"/>
            <w:tcBorders>
              <w:top w:val="single" w:sz="4" w:space="0" w:color="auto"/>
              <w:left w:val="nil"/>
              <w:bottom w:val="nil"/>
              <w:right w:val="nil"/>
            </w:tcBorders>
          </w:tcPr>
          <w:p w:rsidR="00000000" w:rsidRDefault="00D24AE2">
            <w:pPr>
              <w:pStyle w:val="ad"/>
            </w:pPr>
            <w:r>
              <w:t>Электровозы</w:t>
            </w:r>
          </w:p>
        </w:tc>
        <w:tc>
          <w:tcPr>
            <w:tcW w:w="1747" w:type="dxa"/>
            <w:tcBorders>
              <w:top w:val="single" w:sz="4" w:space="0" w:color="auto"/>
              <w:left w:val="nil"/>
              <w:bottom w:val="nil"/>
              <w:right w:val="nil"/>
            </w:tcBorders>
          </w:tcPr>
          <w:p w:rsidR="00000000" w:rsidRDefault="00D24AE2">
            <w:pPr>
              <w:pStyle w:val="aa"/>
              <w:jc w:val="center"/>
            </w:pPr>
            <w:r>
              <w:t>секция</w:t>
            </w:r>
          </w:p>
        </w:tc>
        <w:tc>
          <w:tcPr>
            <w:tcW w:w="1277" w:type="dxa"/>
            <w:tcBorders>
              <w:top w:val="single" w:sz="4" w:space="0" w:color="auto"/>
              <w:left w:val="nil"/>
              <w:bottom w:val="nil"/>
              <w:right w:val="nil"/>
            </w:tcBorders>
          </w:tcPr>
          <w:p w:rsidR="00000000" w:rsidRDefault="00D24AE2">
            <w:pPr>
              <w:pStyle w:val="aa"/>
              <w:jc w:val="center"/>
            </w:pPr>
            <w:r>
              <w:t>А, Е</w:t>
            </w:r>
          </w:p>
        </w:tc>
        <w:tc>
          <w:tcPr>
            <w:tcW w:w="4238" w:type="dxa"/>
            <w:tcBorders>
              <w:top w:val="single" w:sz="4" w:space="0" w:color="auto"/>
              <w:left w:val="nil"/>
              <w:bottom w:val="nil"/>
              <w:right w:val="nil"/>
            </w:tcBorders>
          </w:tcPr>
          <w:p w:rsidR="00000000" w:rsidRDefault="00D24AE2">
            <w:pPr>
              <w:pStyle w:val="ad"/>
            </w:pPr>
            <w:r>
              <w:t>2 - (2А, 55В, С, Е)</w:t>
            </w:r>
          </w:p>
          <w:p w:rsidR="00000000" w:rsidRDefault="00D24AE2">
            <w:pPr>
              <w:pStyle w:val="ad"/>
            </w:pPr>
            <w:r>
              <w:t>или 2- (2А, 55В, Е)</w:t>
            </w:r>
          </w:p>
        </w:tc>
      </w:tr>
      <w:tr w:rsidR="00000000">
        <w:tblPrEx>
          <w:tblCellMar>
            <w:top w:w="0" w:type="dxa"/>
            <w:bottom w:w="0" w:type="dxa"/>
          </w:tblCellMar>
        </w:tblPrEx>
        <w:tc>
          <w:tcPr>
            <w:tcW w:w="2818" w:type="dxa"/>
            <w:tcBorders>
              <w:top w:val="nil"/>
              <w:left w:val="nil"/>
              <w:bottom w:val="nil"/>
              <w:right w:val="nil"/>
            </w:tcBorders>
          </w:tcPr>
          <w:p w:rsidR="00000000" w:rsidRDefault="00D24AE2">
            <w:pPr>
              <w:pStyle w:val="ad"/>
            </w:pPr>
            <w:r>
              <w:t>Тепловозы</w:t>
            </w:r>
          </w:p>
        </w:tc>
        <w:tc>
          <w:tcPr>
            <w:tcW w:w="1747" w:type="dxa"/>
            <w:tcBorders>
              <w:top w:val="nil"/>
              <w:left w:val="nil"/>
              <w:bottom w:val="nil"/>
              <w:right w:val="nil"/>
            </w:tcBorders>
          </w:tcPr>
          <w:p w:rsidR="00000000" w:rsidRDefault="00D24AE2">
            <w:pPr>
              <w:pStyle w:val="aa"/>
              <w:jc w:val="center"/>
            </w:pPr>
            <w:r>
              <w:t>секция</w:t>
            </w:r>
          </w:p>
        </w:tc>
        <w:tc>
          <w:tcPr>
            <w:tcW w:w="1277" w:type="dxa"/>
            <w:tcBorders>
              <w:top w:val="nil"/>
              <w:left w:val="nil"/>
              <w:bottom w:val="nil"/>
              <w:right w:val="nil"/>
            </w:tcBorders>
          </w:tcPr>
          <w:p w:rsidR="00000000" w:rsidRDefault="00D24AE2">
            <w:pPr>
              <w:pStyle w:val="aa"/>
              <w:jc w:val="center"/>
            </w:pPr>
            <w:r>
              <w:t>А, В,Е</w:t>
            </w:r>
          </w:p>
        </w:tc>
        <w:tc>
          <w:tcPr>
            <w:tcW w:w="4238" w:type="dxa"/>
            <w:tcBorders>
              <w:top w:val="nil"/>
              <w:left w:val="nil"/>
              <w:bottom w:val="nil"/>
              <w:right w:val="nil"/>
            </w:tcBorders>
          </w:tcPr>
          <w:p w:rsidR="00000000" w:rsidRDefault="00D24AE2">
            <w:pPr>
              <w:pStyle w:val="ad"/>
            </w:pPr>
            <w:r>
              <w:t>2 - (2А, 55В, С, Е)</w:t>
            </w:r>
          </w:p>
          <w:p w:rsidR="00000000" w:rsidRDefault="00D24AE2">
            <w:pPr>
              <w:pStyle w:val="ad"/>
            </w:pPr>
            <w:r>
              <w:t>или 2- (2А, 55В, Е)</w:t>
            </w:r>
          </w:p>
        </w:tc>
      </w:tr>
      <w:tr w:rsidR="00000000">
        <w:tblPrEx>
          <w:tblCellMar>
            <w:top w:w="0" w:type="dxa"/>
            <w:bottom w:w="0" w:type="dxa"/>
          </w:tblCellMar>
        </w:tblPrEx>
        <w:tc>
          <w:tcPr>
            <w:tcW w:w="2818" w:type="dxa"/>
            <w:tcBorders>
              <w:top w:val="nil"/>
              <w:left w:val="nil"/>
              <w:bottom w:val="nil"/>
              <w:right w:val="nil"/>
            </w:tcBorders>
          </w:tcPr>
          <w:p w:rsidR="00000000" w:rsidRDefault="00D24AE2">
            <w:pPr>
              <w:pStyle w:val="ad"/>
            </w:pPr>
            <w:r>
              <w:t>Газотурбовозы</w:t>
            </w:r>
          </w:p>
        </w:tc>
        <w:tc>
          <w:tcPr>
            <w:tcW w:w="1747" w:type="dxa"/>
            <w:tcBorders>
              <w:top w:val="nil"/>
              <w:left w:val="nil"/>
              <w:bottom w:val="nil"/>
              <w:right w:val="nil"/>
            </w:tcBorders>
          </w:tcPr>
          <w:p w:rsidR="00000000" w:rsidRDefault="00D24AE2">
            <w:pPr>
              <w:pStyle w:val="aa"/>
              <w:jc w:val="center"/>
            </w:pPr>
            <w:r>
              <w:t>секция</w:t>
            </w:r>
          </w:p>
        </w:tc>
        <w:tc>
          <w:tcPr>
            <w:tcW w:w="1277" w:type="dxa"/>
            <w:tcBorders>
              <w:top w:val="nil"/>
              <w:left w:val="nil"/>
              <w:bottom w:val="nil"/>
              <w:right w:val="nil"/>
            </w:tcBorders>
          </w:tcPr>
          <w:p w:rsidR="00000000" w:rsidRDefault="00D24AE2">
            <w:pPr>
              <w:pStyle w:val="aa"/>
              <w:jc w:val="center"/>
            </w:pPr>
            <w:r>
              <w:t>А, В, С, Е</w:t>
            </w:r>
          </w:p>
        </w:tc>
        <w:tc>
          <w:tcPr>
            <w:tcW w:w="4238" w:type="dxa"/>
            <w:tcBorders>
              <w:top w:val="nil"/>
              <w:left w:val="nil"/>
              <w:bottom w:val="nil"/>
              <w:right w:val="nil"/>
            </w:tcBorders>
          </w:tcPr>
          <w:p w:rsidR="00000000" w:rsidRDefault="00D24AE2">
            <w:pPr>
              <w:pStyle w:val="ad"/>
            </w:pPr>
            <w:r>
              <w:t>2 - (2А, 55В, С, Е)</w:t>
            </w:r>
          </w:p>
        </w:tc>
      </w:tr>
      <w:tr w:rsidR="00000000">
        <w:tblPrEx>
          <w:tblCellMar>
            <w:top w:w="0" w:type="dxa"/>
            <w:bottom w:w="0" w:type="dxa"/>
          </w:tblCellMar>
        </w:tblPrEx>
        <w:tc>
          <w:tcPr>
            <w:tcW w:w="2818" w:type="dxa"/>
            <w:tcBorders>
              <w:top w:val="nil"/>
              <w:left w:val="nil"/>
              <w:bottom w:val="nil"/>
              <w:right w:val="nil"/>
            </w:tcBorders>
          </w:tcPr>
          <w:p w:rsidR="00000000" w:rsidRDefault="00D24AE2">
            <w:pPr>
              <w:pStyle w:val="ad"/>
            </w:pPr>
            <w:r>
              <w:t>Электропоезда, дизель-поезда, дизель-электропоезда</w:t>
            </w:r>
          </w:p>
        </w:tc>
        <w:tc>
          <w:tcPr>
            <w:tcW w:w="1747" w:type="dxa"/>
            <w:tcBorders>
              <w:top w:val="nil"/>
              <w:left w:val="nil"/>
              <w:bottom w:val="nil"/>
              <w:right w:val="nil"/>
            </w:tcBorders>
          </w:tcPr>
          <w:p w:rsidR="00000000" w:rsidRDefault="00D24AE2">
            <w:pPr>
              <w:pStyle w:val="aa"/>
            </w:pPr>
          </w:p>
        </w:tc>
        <w:tc>
          <w:tcPr>
            <w:tcW w:w="1277" w:type="dxa"/>
            <w:tcBorders>
              <w:top w:val="nil"/>
              <w:left w:val="nil"/>
              <w:bottom w:val="nil"/>
              <w:right w:val="nil"/>
            </w:tcBorders>
          </w:tcPr>
          <w:p w:rsidR="00000000" w:rsidRDefault="00D24AE2">
            <w:pPr>
              <w:pStyle w:val="aa"/>
            </w:pPr>
          </w:p>
        </w:tc>
        <w:tc>
          <w:tcPr>
            <w:tcW w:w="4238" w:type="dxa"/>
            <w:tcBorders>
              <w:top w:val="nil"/>
              <w:left w:val="nil"/>
              <w:bottom w:val="nil"/>
              <w:right w:val="nil"/>
            </w:tcBorders>
          </w:tcPr>
          <w:p w:rsidR="00000000" w:rsidRDefault="00D24AE2">
            <w:pPr>
              <w:pStyle w:val="aa"/>
            </w:pPr>
          </w:p>
        </w:tc>
      </w:tr>
      <w:tr w:rsidR="00000000">
        <w:tblPrEx>
          <w:tblCellMar>
            <w:top w:w="0" w:type="dxa"/>
            <w:bottom w:w="0" w:type="dxa"/>
          </w:tblCellMar>
        </w:tblPrEx>
        <w:tc>
          <w:tcPr>
            <w:tcW w:w="2818" w:type="dxa"/>
            <w:tcBorders>
              <w:top w:val="nil"/>
              <w:left w:val="nil"/>
              <w:bottom w:val="nil"/>
              <w:right w:val="nil"/>
            </w:tcBorders>
          </w:tcPr>
          <w:p w:rsidR="00000000" w:rsidRDefault="00D24AE2">
            <w:pPr>
              <w:pStyle w:val="ad"/>
            </w:pPr>
            <w:r>
              <w:t>9 - 12-вагонные</w:t>
            </w:r>
          </w:p>
        </w:tc>
        <w:tc>
          <w:tcPr>
            <w:tcW w:w="1747" w:type="dxa"/>
            <w:tcBorders>
              <w:top w:val="nil"/>
              <w:left w:val="nil"/>
              <w:bottom w:val="nil"/>
              <w:right w:val="nil"/>
            </w:tcBorders>
          </w:tcPr>
          <w:p w:rsidR="00000000" w:rsidRDefault="00D24AE2">
            <w:pPr>
              <w:pStyle w:val="aa"/>
              <w:jc w:val="center"/>
            </w:pPr>
            <w:r>
              <w:t>поезд</w:t>
            </w:r>
          </w:p>
        </w:tc>
        <w:tc>
          <w:tcPr>
            <w:tcW w:w="1277" w:type="dxa"/>
            <w:tcBorders>
              <w:top w:val="nil"/>
              <w:left w:val="nil"/>
              <w:bottom w:val="nil"/>
              <w:right w:val="nil"/>
            </w:tcBorders>
          </w:tcPr>
          <w:p w:rsidR="00000000" w:rsidRDefault="00D24AE2">
            <w:pPr>
              <w:pStyle w:val="aa"/>
              <w:jc w:val="center"/>
            </w:pPr>
            <w:r>
              <w:t>А,В,Е</w:t>
            </w:r>
          </w:p>
        </w:tc>
        <w:tc>
          <w:tcPr>
            <w:tcW w:w="4238" w:type="dxa"/>
            <w:tcBorders>
              <w:top w:val="nil"/>
              <w:left w:val="nil"/>
              <w:bottom w:val="nil"/>
              <w:right w:val="nil"/>
            </w:tcBorders>
          </w:tcPr>
          <w:p w:rsidR="00000000" w:rsidRDefault="00D24AE2">
            <w:pPr>
              <w:pStyle w:val="ad"/>
            </w:pPr>
            <w:r>
              <w:t>6 - (2А, 55В, С, Е)</w:t>
            </w:r>
          </w:p>
          <w:p w:rsidR="00000000" w:rsidRDefault="00D24AE2">
            <w:pPr>
              <w:pStyle w:val="ad"/>
            </w:pPr>
            <w:r>
              <w:t>или 6 - (2А, 55В, Е)</w:t>
            </w:r>
          </w:p>
        </w:tc>
      </w:tr>
      <w:tr w:rsidR="00000000">
        <w:tblPrEx>
          <w:tblCellMar>
            <w:top w:w="0" w:type="dxa"/>
            <w:bottom w:w="0" w:type="dxa"/>
          </w:tblCellMar>
        </w:tblPrEx>
        <w:tc>
          <w:tcPr>
            <w:tcW w:w="2818" w:type="dxa"/>
            <w:tcBorders>
              <w:top w:val="nil"/>
              <w:left w:val="nil"/>
              <w:bottom w:val="nil"/>
              <w:right w:val="nil"/>
            </w:tcBorders>
          </w:tcPr>
          <w:p w:rsidR="00000000" w:rsidRDefault="00D24AE2">
            <w:pPr>
              <w:pStyle w:val="ad"/>
            </w:pPr>
            <w:r>
              <w:lastRenderedPageBreak/>
              <w:t>4 - 8-вагонные</w:t>
            </w:r>
          </w:p>
        </w:tc>
        <w:tc>
          <w:tcPr>
            <w:tcW w:w="1747" w:type="dxa"/>
            <w:tcBorders>
              <w:top w:val="nil"/>
              <w:left w:val="nil"/>
              <w:bottom w:val="nil"/>
              <w:right w:val="nil"/>
            </w:tcBorders>
          </w:tcPr>
          <w:p w:rsidR="00000000" w:rsidRDefault="00D24AE2">
            <w:pPr>
              <w:pStyle w:val="aa"/>
              <w:jc w:val="center"/>
            </w:pPr>
            <w:r>
              <w:t>поезд</w:t>
            </w:r>
          </w:p>
        </w:tc>
        <w:tc>
          <w:tcPr>
            <w:tcW w:w="1277" w:type="dxa"/>
            <w:tcBorders>
              <w:top w:val="nil"/>
              <w:left w:val="nil"/>
              <w:bottom w:val="nil"/>
              <w:right w:val="nil"/>
            </w:tcBorders>
          </w:tcPr>
          <w:p w:rsidR="00000000" w:rsidRDefault="00D24AE2">
            <w:pPr>
              <w:pStyle w:val="aa"/>
              <w:jc w:val="center"/>
            </w:pPr>
            <w:r>
              <w:t>А,В,Е</w:t>
            </w:r>
          </w:p>
        </w:tc>
        <w:tc>
          <w:tcPr>
            <w:tcW w:w="4238" w:type="dxa"/>
            <w:tcBorders>
              <w:top w:val="nil"/>
              <w:left w:val="nil"/>
              <w:bottom w:val="nil"/>
              <w:right w:val="nil"/>
            </w:tcBorders>
          </w:tcPr>
          <w:p w:rsidR="00000000" w:rsidRDefault="00D24AE2">
            <w:pPr>
              <w:pStyle w:val="ad"/>
            </w:pPr>
            <w:r>
              <w:t>4 - (2А, 55В, С, Е)</w:t>
            </w:r>
          </w:p>
          <w:p w:rsidR="00000000" w:rsidRDefault="00D24AE2">
            <w:pPr>
              <w:pStyle w:val="ad"/>
            </w:pPr>
            <w:r>
              <w:t>или 4 - (2А, 55В, Е)</w:t>
            </w:r>
          </w:p>
        </w:tc>
      </w:tr>
      <w:tr w:rsidR="00000000">
        <w:tblPrEx>
          <w:tblCellMar>
            <w:top w:w="0" w:type="dxa"/>
            <w:bottom w:w="0" w:type="dxa"/>
          </w:tblCellMar>
        </w:tblPrEx>
        <w:tc>
          <w:tcPr>
            <w:tcW w:w="2818" w:type="dxa"/>
            <w:tcBorders>
              <w:top w:val="nil"/>
              <w:left w:val="nil"/>
              <w:bottom w:val="nil"/>
              <w:right w:val="nil"/>
            </w:tcBorders>
          </w:tcPr>
          <w:p w:rsidR="00000000" w:rsidRDefault="00D24AE2">
            <w:pPr>
              <w:pStyle w:val="ad"/>
            </w:pPr>
            <w:r>
              <w:t>Рельсовые автобусы, автомотрисы</w:t>
            </w:r>
          </w:p>
        </w:tc>
        <w:tc>
          <w:tcPr>
            <w:tcW w:w="1747" w:type="dxa"/>
            <w:tcBorders>
              <w:top w:val="nil"/>
              <w:left w:val="nil"/>
              <w:bottom w:val="nil"/>
              <w:right w:val="nil"/>
            </w:tcBorders>
          </w:tcPr>
          <w:p w:rsidR="00000000" w:rsidRDefault="00D24AE2">
            <w:pPr>
              <w:pStyle w:val="aa"/>
            </w:pPr>
          </w:p>
        </w:tc>
        <w:tc>
          <w:tcPr>
            <w:tcW w:w="1277" w:type="dxa"/>
            <w:tcBorders>
              <w:top w:val="nil"/>
              <w:left w:val="nil"/>
              <w:bottom w:val="nil"/>
              <w:right w:val="nil"/>
            </w:tcBorders>
          </w:tcPr>
          <w:p w:rsidR="00000000" w:rsidRDefault="00D24AE2">
            <w:pPr>
              <w:pStyle w:val="aa"/>
            </w:pPr>
          </w:p>
        </w:tc>
        <w:tc>
          <w:tcPr>
            <w:tcW w:w="4238" w:type="dxa"/>
            <w:tcBorders>
              <w:top w:val="nil"/>
              <w:left w:val="nil"/>
              <w:bottom w:val="nil"/>
              <w:right w:val="nil"/>
            </w:tcBorders>
          </w:tcPr>
          <w:p w:rsidR="00000000" w:rsidRDefault="00D24AE2">
            <w:pPr>
              <w:pStyle w:val="aa"/>
            </w:pPr>
          </w:p>
        </w:tc>
      </w:tr>
      <w:tr w:rsidR="00000000">
        <w:tblPrEx>
          <w:tblCellMar>
            <w:top w:w="0" w:type="dxa"/>
            <w:bottom w:w="0" w:type="dxa"/>
          </w:tblCellMar>
        </w:tblPrEx>
        <w:tc>
          <w:tcPr>
            <w:tcW w:w="2818" w:type="dxa"/>
            <w:tcBorders>
              <w:top w:val="nil"/>
              <w:left w:val="nil"/>
              <w:bottom w:val="nil"/>
              <w:right w:val="nil"/>
            </w:tcBorders>
          </w:tcPr>
          <w:p w:rsidR="00000000" w:rsidRDefault="00D24AE2">
            <w:pPr>
              <w:pStyle w:val="ad"/>
            </w:pPr>
            <w:r>
              <w:t>1 - 2-вагонные</w:t>
            </w:r>
          </w:p>
        </w:tc>
        <w:tc>
          <w:tcPr>
            <w:tcW w:w="1747" w:type="dxa"/>
            <w:tcBorders>
              <w:top w:val="nil"/>
              <w:left w:val="nil"/>
              <w:bottom w:val="nil"/>
              <w:right w:val="nil"/>
            </w:tcBorders>
          </w:tcPr>
          <w:p w:rsidR="00000000" w:rsidRDefault="00D24AE2">
            <w:pPr>
              <w:pStyle w:val="aa"/>
              <w:jc w:val="center"/>
            </w:pPr>
            <w:r>
              <w:t>поезд</w:t>
            </w:r>
          </w:p>
        </w:tc>
        <w:tc>
          <w:tcPr>
            <w:tcW w:w="1277" w:type="dxa"/>
            <w:tcBorders>
              <w:top w:val="nil"/>
              <w:left w:val="nil"/>
              <w:bottom w:val="nil"/>
              <w:right w:val="nil"/>
            </w:tcBorders>
          </w:tcPr>
          <w:p w:rsidR="00000000" w:rsidRDefault="00D24AE2">
            <w:pPr>
              <w:pStyle w:val="aa"/>
              <w:jc w:val="center"/>
            </w:pPr>
            <w:r>
              <w:t>А,В,Е</w:t>
            </w:r>
          </w:p>
        </w:tc>
        <w:tc>
          <w:tcPr>
            <w:tcW w:w="4238" w:type="dxa"/>
            <w:tcBorders>
              <w:top w:val="nil"/>
              <w:left w:val="nil"/>
              <w:bottom w:val="nil"/>
              <w:right w:val="nil"/>
            </w:tcBorders>
          </w:tcPr>
          <w:p w:rsidR="00000000" w:rsidRDefault="00D24AE2">
            <w:pPr>
              <w:pStyle w:val="ad"/>
            </w:pPr>
            <w:r>
              <w:t>2 - (2А, 55В, С, Е)</w:t>
            </w:r>
          </w:p>
          <w:p w:rsidR="00000000" w:rsidRDefault="00D24AE2">
            <w:pPr>
              <w:pStyle w:val="ad"/>
            </w:pPr>
            <w:r>
              <w:t>или 2 - (2А, 55В, Е)</w:t>
            </w:r>
          </w:p>
        </w:tc>
      </w:tr>
      <w:tr w:rsidR="00000000">
        <w:tblPrEx>
          <w:tblCellMar>
            <w:top w:w="0" w:type="dxa"/>
            <w:bottom w:w="0" w:type="dxa"/>
          </w:tblCellMar>
        </w:tblPrEx>
        <w:tc>
          <w:tcPr>
            <w:tcW w:w="2818" w:type="dxa"/>
            <w:tcBorders>
              <w:top w:val="nil"/>
              <w:left w:val="nil"/>
              <w:bottom w:val="nil"/>
              <w:right w:val="nil"/>
            </w:tcBorders>
          </w:tcPr>
          <w:p w:rsidR="00000000" w:rsidRDefault="00D24AE2">
            <w:pPr>
              <w:pStyle w:val="ad"/>
            </w:pPr>
            <w:r>
              <w:t>2 - 4-вагонные</w:t>
            </w:r>
          </w:p>
        </w:tc>
        <w:tc>
          <w:tcPr>
            <w:tcW w:w="1747" w:type="dxa"/>
            <w:tcBorders>
              <w:top w:val="nil"/>
              <w:left w:val="nil"/>
              <w:bottom w:val="nil"/>
              <w:right w:val="nil"/>
            </w:tcBorders>
          </w:tcPr>
          <w:p w:rsidR="00000000" w:rsidRDefault="00D24AE2">
            <w:pPr>
              <w:pStyle w:val="aa"/>
              <w:jc w:val="center"/>
            </w:pPr>
            <w:r>
              <w:t>поезд</w:t>
            </w:r>
          </w:p>
        </w:tc>
        <w:tc>
          <w:tcPr>
            <w:tcW w:w="1277" w:type="dxa"/>
            <w:tcBorders>
              <w:top w:val="nil"/>
              <w:left w:val="nil"/>
              <w:bottom w:val="nil"/>
              <w:right w:val="nil"/>
            </w:tcBorders>
          </w:tcPr>
          <w:p w:rsidR="00000000" w:rsidRDefault="00D24AE2">
            <w:pPr>
              <w:pStyle w:val="aa"/>
              <w:jc w:val="center"/>
            </w:pPr>
            <w:r>
              <w:t>А, В, Е</w:t>
            </w:r>
          </w:p>
        </w:tc>
        <w:tc>
          <w:tcPr>
            <w:tcW w:w="4238" w:type="dxa"/>
            <w:tcBorders>
              <w:top w:val="nil"/>
              <w:left w:val="nil"/>
              <w:bottom w:val="nil"/>
              <w:right w:val="nil"/>
            </w:tcBorders>
          </w:tcPr>
          <w:p w:rsidR="00000000" w:rsidRDefault="00D24AE2">
            <w:pPr>
              <w:pStyle w:val="ad"/>
            </w:pPr>
            <w:r>
              <w:t>4 - (2А, 55В, С, Е)</w:t>
            </w:r>
          </w:p>
          <w:p w:rsidR="00000000" w:rsidRDefault="00D24AE2">
            <w:pPr>
              <w:pStyle w:val="ad"/>
            </w:pPr>
            <w:r>
              <w:t>или 4 - (2А, 55В, Е)</w:t>
            </w:r>
          </w:p>
        </w:tc>
      </w:tr>
      <w:tr w:rsidR="00000000">
        <w:tblPrEx>
          <w:tblCellMar>
            <w:top w:w="0" w:type="dxa"/>
            <w:bottom w:w="0" w:type="dxa"/>
          </w:tblCellMar>
        </w:tblPrEx>
        <w:tc>
          <w:tcPr>
            <w:tcW w:w="2818" w:type="dxa"/>
            <w:tcBorders>
              <w:top w:val="nil"/>
              <w:left w:val="nil"/>
              <w:bottom w:val="nil"/>
              <w:right w:val="nil"/>
            </w:tcBorders>
          </w:tcPr>
          <w:p w:rsidR="00000000" w:rsidRDefault="00D24AE2">
            <w:pPr>
              <w:pStyle w:val="ad"/>
            </w:pPr>
            <w:r>
              <w:t>Рефрижераторные секции</w:t>
            </w:r>
          </w:p>
        </w:tc>
        <w:tc>
          <w:tcPr>
            <w:tcW w:w="1747" w:type="dxa"/>
            <w:tcBorders>
              <w:top w:val="nil"/>
              <w:left w:val="nil"/>
              <w:bottom w:val="nil"/>
              <w:right w:val="nil"/>
            </w:tcBorders>
          </w:tcPr>
          <w:p w:rsidR="00000000" w:rsidRDefault="00D24AE2">
            <w:pPr>
              <w:pStyle w:val="aa"/>
              <w:jc w:val="center"/>
            </w:pPr>
            <w:r>
              <w:t>секция</w:t>
            </w:r>
          </w:p>
        </w:tc>
        <w:tc>
          <w:tcPr>
            <w:tcW w:w="1277" w:type="dxa"/>
            <w:tcBorders>
              <w:top w:val="nil"/>
              <w:left w:val="nil"/>
              <w:bottom w:val="nil"/>
              <w:right w:val="nil"/>
            </w:tcBorders>
          </w:tcPr>
          <w:p w:rsidR="00000000" w:rsidRDefault="00D24AE2">
            <w:pPr>
              <w:pStyle w:val="aa"/>
              <w:jc w:val="center"/>
            </w:pPr>
            <w:r>
              <w:t>А,В,Е</w:t>
            </w:r>
          </w:p>
        </w:tc>
        <w:tc>
          <w:tcPr>
            <w:tcW w:w="4238" w:type="dxa"/>
            <w:tcBorders>
              <w:top w:val="nil"/>
              <w:left w:val="nil"/>
              <w:bottom w:val="nil"/>
              <w:right w:val="nil"/>
            </w:tcBorders>
          </w:tcPr>
          <w:p w:rsidR="00000000" w:rsidRDefault="00D24AE2">
            <w:pPr>
              <w:pStyle w:val="ad"/>
            </w:pPr>
            <w:r>
              <w:t>2 - (2А, 55В, С, Е)</w:t>
            </w:r>
          </w:p>
          <w:p w:rsidR="00000000" w:rsidRDefault="00D24AE2">
            <w:pPr>
              <w:pStyle w:val="ad"/>
            </w:pPr>
            <w:r>
              <w:t>или 2 - (2А, 55В, Е)</w:t>
            </w:r>
          </w:p>
        </w:tc>
      </w:tr>
      <w:tr w:rsidR="00000000">
        <w:tblPrEx>
          <w:tblCellMar>
            <w:top w:w="0" w:type="dxa"/>
            <w:bottom w:w="0" w:type="dxa"/>
          </w:tblCellMar>
        </w:tblPrEx>
        <w:tc>
          <w:tcPr>
            <w:tcW w:w="2818" w:type="dxa"/>
            <w:tcBorders>
              <w:top w:val="nil"/>
              <w:left w:val="nil"/>
              <w:bottom w:val="nil"/>
              <w:right w:val="nil"/>
            </w:tcBorders>
          </w:tcPr>
          <w:p w:rsidR="00000000" w:rsidRDefault="00D24AE2">
            <w:pPr>
              <w:pStyle w:val="ad"/>
            </w:pPr>
            <w:bookmarkStart w:id="1172" w:name="sub_1300011"/>
            <w:r>
              <w:t>Вагоны, предназначенные для перевозки пассажиров:</w:t>
            </w:r>
            <w:bookmarkEnd w:id="1172"/>
          </w:p>
        </w:tc>
        <w:tc>
          <w:tcPr>
            <w:tcW w:w="1747" w:type="dxa"/>
            <w:tcBorders>
              <w:top w:val="nil"/>
              <w:left w:val="nil"/>
              <w:bottom w:val="nil"/>
              <w:right w:val="nil"/>
            </w:tcBorders>
          </w:tcPr>
          <w:p w:rsidR="00000000" w:rsidRDefault="00D24AE2">
            <w:pPr>
              <w:pStyle w:val="aa"/>
            </w:pPr>
          </w:p>
        </w:tc>
        <w:tc>
          <w:tcPr>
            <w:tcW w:w="1277" w:type="dxa"/>
            <w:tcBorders>
              <w:top w:val="nil"/>
              <w:left w:val="nil"/>
              <w:bottom w:val="nil"/>
              <w:right w:val="nil"/>
            </w:tcBorders>
          </w:tcPr>
          <w:p w:rsidR="00000000" w:rsidRDefault="00D24AE2">
            <w:pPr>
              <w:pStyle w:val="aa"/>
            </w:pPr>
          </w:p>
        </w:tc>
        <w:tc>
          <w:tcPr>
            <w:tcW w:w="4238" w:type="dxa"/>
            <w:tcBorders>
              <w:top w:val="nil"/>
              <w:left w:val="nil"/>
              <w:bottom w:val="nil"/>
              <w:right w:val="nil"/>
            </w:tcBorders>
          </w:tcPr>
          <w:p w:rsidR="00000000" w:rsidRDefault="00D24AE2">
            <w:pPr>
              <w:pStyle w:val="aa"/>
            </w:pPr>
          </w:p>
        </w:tc>
      </w:tr>
      <w:tr w:rsidR="00000000">
        <w:tblPrEx>
          <w:tblCellMar>
            <w:top w:w="0" w:type="dxa"/>
            <w:bottom w:w="0" w:type="dxa"/>
          </w:tblCellMar>
        </w:tblPrEx>
        <w:tc>
          <w:tcPr>
            <w:tcW w:w="2818" w:type="dxa"/>
            <w:tcBorders>
              <w:top w:val="nil"/>
              <w:left w:val="nil"/>
              <w:bottom w:val="nil"/>
              <w:right w:val="nil"/>
            </w:tcBorders>
          </w:tcPr>
          <w:p w:rsidR="00000000" w:rsidRDefault="00D24AE2">
            <w:pPr>
              <w:pStyle w:val="ad"/>
            </w:pPr>
            <w:r>
              <w:t>с водяным или комбинированным отоплением</w:t>
            </w:r>
          </w:p>
        </w:tc>
        <w:tc>
          <w:tcPr>
            <w:tcW w:w="1747" w:type="dxa"/>
            <w:tcBorders>
              <w:top w:val="nil"/>
              <w:left w:val="nil"/>
              <w:bottom w:val="nil"/>
              <w:right w:val="nil"/>
            </w:tcBorders>
          </w:tcPr>
          <w:p w:rsidR="00000000" w:rsidRDefault="00D24AE2">
            <w:pPr>
              <w:pStyle w:val="aa"/>
              <w:jc w:val="center"/>
            </w:pPr>
            <w:r>
              <w:t>вагон</w:t>
            </w:r>
          </w:p>
        </w:tc>
        <w:tc>
          <w:tcPr>
            <w:tcW w:w="1277" w:type="dxa"/>
            <w:tcBorders>
              <w:top w:val="nil"/>
              <w:left w:val="nil"/>
              <w:bottom w:val="nil"/>
              <w:right w:val="nil"/>
            </w:tcBorders>
          </w:tcPr>
          <w:p w:rsidR="00000000" w:rsidRDefault="00D24AE2">
            <w:pPr>
              <w:pStyle w:val="aa"/>
              <w:jc w:val="center"/>
            </w:pPr>
            <w:r>
              <w:t>А,В,Е</w:t>
            </w:r>
          </w:p>
        </w:tc>
        <w:tc>
          <w:tcPr>
            <w:tcW w:w="4238" w:type="dxa"/>
            <w:tcBorders>
              <w:top w:val="nil"/>
              <w:left w:val="nil"/>
              <w:bottom w:val="nil"/>
              <w:right w:val="nil"/>
            </w:tcBorders>
          </w:tcPr>
          <w:p w:rsidR="00000000" w:rsidRDefault="00D24AE2">
            <w:pPr>
              <w:pStyle w:val="ad"/>
            </w:pPr>
            <w:r>
              <w:t>1 - (2А, 55В, С, Е),</w:t>
            </w:r>
          </w:p>
          <w:p w:rsidR="00000000" w:rsidRDefault="00D24AE2">
            <w:pPr>
              <w:pStyle w:val="aa"/>
            </w:pPr>
            <w:r>
              <w:t>1-(34В, С, Е)</w:t>
            </w:r>
          </w:p>
        </w:tc>
      </w:tr>
      <w:tr w:rsidR="00000000">
        <w:tblPrEx>
          <w:tblCellMar>
            <w:top w:w="0" w:type="dxa"/>
            <w:bottom w:w="0" w:type="dxa"/>
          </w:tblCellMar>
        </w:tblPrEx>
        <w:tc>
          <w:tcPr>
            <w:tcW w:w="2818" w:type="dxa"/>
            <w:tcBorders>
              <w:top w:val="nil"/>
              <w:left w:val="nil"/>
              <w:bottom w:val="nil"/>
              <w:right w:val="nil"/>
            </w:tcBorders>
          </w:tcPr>
          <w:p w:rsidR="00000000" w:rsidRDefault="00D24AE2">
            <w:pPr>
              <w:pStyle w:val="ad"/>
            </w:pPr>
            <w:r>
              <w:t>с электроотоплением</w:t>
            </w:r>
          </w:p>
        </w:tc>
        <w:tc>
          <w:tcPr>
            <w:tcW w:w="1747" w:type="dxa"/>
            <w:tcBorders>
              <w:top w:val="nil"/>
              <w:left w:val="nil"/>
              <w:bottom w:val="nil"/>
              <w:right w:val="nil"/>
            </w:tcBorders>
          </w:tcPr>
          <w:p w:rsidR="00000000" w:rsidRDefault="00D24AE2">
            <w:pPr>
              <w:pStyle w:val="aa"/>
              <w:jc w:val="center"/>
            </w:pPr>
            <w:r>
              <w:t>вагон</w:t>
            </w:r>
          </w:p>
        </w:tc>
        <w:tc>
          <w:tcPr>
            <w:tcW w:w="1277" w:type="dxa"/>
            <w:tcBorders>
              <w:top w:val="nil"/>
              <w:left w:val="nil"/>
              <w:bottom w:val="nil"/>
              <w:right w:val="nil"/>
            </w:tcBorders>
          </w:tcPr>
          <w:p w:rsidR="00000000" w:rsidRDefault="00D24AE2">
            <w:pPr>
              <w:pStyle w:val="aa"/>
              <w:jc w:val="center"/>
            </w:pPr>
            <w:r>
              <w:t>А,В,Е</w:t>
            </w:r>
          </w:p>
        </w:tc>
        <w:tc>
          <w:tcPr>
            <w:tcW w:w="4238" w:type="dxa"/>
            <w:tcBorders>
              <w:top w:val="nil"/>
              <w:left w:val="nil"/>
              <w:bottom w:val="nil"/>
              <w:right w:val="nil"/>
            </w:tcBorders>
          </w:tcPr>
          <w:p w:rsidR="00000000" w:rsidRDefault="00D24AE2">
            <w:pPr>
              <w:pStyle w:val="aa"/>
            </w:pPr>
            <w:r>
              <w:t>1-(2А, 55В, С, Е),</w:t>
            </w:r>
          </w:p>
          <w:p w:rsidR="00000000" w:rsidRDefault="00D24AE2">
            <w:pPr>
              <w:pStyle w:val="aa"/>
            </w:pPr>
            <w:r>
              <w:t>1-(34В, С, Е)</w:t>
            </w:r>
          </w:p>
        </w:tc>
      </w:tr>
      <w:tr w:rsidR="00000000">
        <w:tblPrEx>
          <w:tblCellMar>
            <w:top w:w="0" w:type="dxa"/>
            <w:bottom w:w="0" w:type="dxa"/>
          </w:tblCellMar>
        </w:tblPrEx>
        <w:tc>
          <w:tcPr>
            <w:tcW w:w="2818" w:type="dxa"/>
            <w:tcBorders>
              <w:top w:val="nil"/>
              <w:left w:val="nil"/>
              <w:bottom w:val="nil"/>
              <w:right w:val="nil"/>
            </w:tcBorders>
          </w:tcPr>
          <w:p w:rsidR="00000000" w:rsidRDefault="00D24AE2">
            <w:pPr>
              <w:pStyle w:val="ad"/>
            </w:pPr>
            <w:r>
              <w:t>Багажные, почтовые</w:t>
            </w:r>
          </w:p>
        </w:tc>
        <w:tc>
          <w:tcPr>
            <w:tcW w:w="1747" w:type="dxa"/>
            <w:tcBorders>
              <w:top w:val="nil"/>
              <w:left w:val="nil"/>
              <w:bottom w:val="nil"/>
              <w:right w:val="nil"/>
            </w:tcBorders>
          </w:tcPr>
          <w:p w:rsidR="00000000" w:rsidRDefault="00D24AE2">
            <w:pPr>
              <w:pStyle w:val="aa"/>
              <w:jc w:val="center"/>
            </w:pPr>
            <w:r>
              <w:t>вагон</w:t>
            </w:r>
          </w:p>
        </w:tc>
        <w:tc>
          <w:tcPr>
            <w:tcW w:w="1277" w:type="dxa"/>
            <w:tcBorders>
              <w:top w:val="nil"/>
              <w:left w:val="nil"/>
              <w:bottom w:val="nil"/>
              <w:right w:val="nil"/>
            </w:tcBorders>
          </w:tcPr>
          <w:p w:rsidR="00000000" w:rsidRDefault="00D24AE2">
            <w:pPr>
              <w:pStyle w:val="aa"/>
              <w:jc w:val="center"/>
            </w:pPr>
            <w:r>
              <w:t>А,В,Е</w:t>
            </w:r>
          </w:p>
        </w:tc>
        <w:tc>
          <w:tcPr>
            <w:tcW w:w="4238" w:type="dxa"/>
            <w:tcBorders>
              <w:top w:val="nil"/>
              <w:left w:val="nil"/>
              <w:bottom w:val="nil"/>
              <w:right w:val="nil"/>
            </w:tcBorders>
          </w:tcPr>
          <w:p w:rsidR="00000000" w:rsidRDefault="00D24AE2">
            <w:pPr>
              <w:pStyle w:val="ad"/>
            </w:pPr>
            <w:r>
              <w:t>2 - (2А, 55В, С, Е),</w:t>
            </w:r>
          </w:p>
          <w:p w:rsidR="00000000" w:rsidRDefault="00D24AE2">
            <w:pPr>
              <w:pStyle w:val="ad"/>
            </w:pPr>
            <w:r>
              <w:t>1 - (34В, С, Е)</w:t>
            </w:r>
          </w:p>
          <w:p w:rsidR="00000000" w:rsidRDefault="00D24AE2">
            <w:pPr>
              <w:pStyle w:val="ad"/>
            </w:pPr>
            <w:r>
              <w:t>или 2 - (2А, 55В, Е),</w:t>
            </w:r>
          </w:p>
          <w:p w:rsidR="00000000" w:rsidRDefault="00D24AE2">
            <w:pPr>
              <w:pStyle w:val="ad"/>
            </w:pPr>
            <w:r>
              <w:t>1 - (34В, С, Е)</w:t>
            </w:r>
          </w:p>
        </w:tc>
      </w:tr>
      <w:tr w:rsidR="00000000">
        <w:tblPrEx>
          <w:tblCellMar>
            <w:top w:w="0" w:type="dxa"/>
            <w:bottom w:w="0" w:type="dxa"/>
          </w:tblCellMar>
        </w:tblPrEx>
        <w:tc>
          <w:tcPr>
            <w:tcW w:w="2818" w:type="dxa"/>
            <w:tcBorders>
              <w:top w:val="nil"/>
              <w:left w:val="nil"/>
              <w:bottom w:val="nil"/>
              <w:right w:val="nil"/>
            </w:tcBorders>
          </w:tcPr>
          <w:p w:rsidR="00000000" w:rsidRDefault="00D24AE2">
            <w:pPr>
              <w:pStyle w:val="ad"/>
            </w:pPr>
            <w:r>
              <w:t>Вагоны-рестораны</w:t>
            </w:r>
          </w:p>
        </w:tc>
        <w:tc>
          <w:tcPr>
            <w:tcW w:w="1747" w:type="dxa"/>
            <w:tcBorders>
              <w:top w:val="nil"/>
              <w:left w:val="nil"/>
              <w:bottom w:val="nil"/>
              <w:right w:val="nil"/>
            </w:tcBorders>
          </w:tcPr>
          <w:p w:rsidR="00000000" w:rsidRDefault="00D24AE2">
            <w:pPr>
              <w:pStyle w:val="aa"/>
              <w:jc w:val="center"/>
            </w:pPr>
            <w:r>
              <w:t>вагон</w:t>
            </w:r>
          </w:p>
        </w:tc>
        <w:tc>
          <w:tcPr>
            <w:tcW w:w="1277" w:type="dxa"/>
            <w:tcBorders>
              <w:top w:val="nil"/>
              <w:left w:val="nil"/>
              <w:bottom w:val="nil"/>
              <w:right w:val="nil"/>
            </w:tcBorders>
          </w:tcPr>
          <w:p w:rsidR="00000000" w:rsidRDefault="00D24AE2">
            <w:pPr>
              <w:pStyle w:val="aa"/>
              <w:jc w:val="center"/>
            </w:pPr>
            <w:r>
              <w:t>А, В, Е</w:t>
            </w:r>
          </w:p>
        </w:tc>
        <w:tc>
          <w:tcPr>
            <w:tcW w:w="4238" w:type="dxa"/>
            <w:tcBorders>
              <w:top w:val="nil"/>
              <w:left w:val="nil"/>
              <w:bottom w:val="nil"/>
              <w:right w:val="nil"/>
            </w:tcBorders>
          </w:tcPr>
          <w:p w:rsidR="00000000" w:rsidRDefault="00D24AE2">
            <w:pPr>
              <w:pStyle w:val="ad"/>
            </w:pPr>
            <w:r>
              <w:t>3 - (2А, 55В, С, Е),</w:t>
            </w:r>
          </w:p>
          <w:p w:rsidR="00000000" w:rsidRDefault="00D24AE2">
            <w:pPr>
              <w:pStyle w:val="ad"/>
            </w:pPr>
            <w:r>
              <w:t>2 - (34В, С, Е)</w:t>
            </w:r>
          </w:p>
        </w:tc>
      </w:tr>
      <w:tr w:rsidR="00000000">
        <w:tblPrEx>
          <w:tblCellMar>
            <w:top w:w="0" w:type="dxa"/>
            <w:bottom w:w="0" w:type="dxa"/>
          </w:tblCellMar>
        </w:tblPrEx>
        <w:tc>
          <w:tcPr>
            <w:tcW w:w="2818" w:type="dxa"/>
            <w:tcBorders>
              <w:top w:val="nil"/>
              <w:left w:val="nil"/>
              <w:bottom w:val="nil"/>
              <w:right w:val="nil"/>
            </w:tcBorders>
          </w:tcPr>
          <w:p w:rsidR="00000000" w:rsidRDefault="00D24AE2">
            <w:pPr>
              <w:pStyle w:val="ad"/>
            </w:pPr>
            <w:r>
              <w:t>Двухэтажные вагоны, предназначенные для перевозки пассажиров</w:t>
            </w:r>
          </w:p>
        </w:tc>
        <w:tc>
          <w:tcPr>
            <w:tcW w:w="1747" w:type="dxa"/>
            <w:tcBorders>
              <w:top w:val="nil"/>
              <w:left w:val="nil"/>
              <w:bottom w:val="nil"/>
              <w:right w:val="nil"/>
            </w:tcBorders>
          </w:tcPr>
          <w:p w:rsidR="00000000" w:rsidRDefault="00D24AE2">
            <w:pPr>
              <w:pStyle w:val="aa"/>
              <w:jc w:val="center"/>
            </w:pPr>
            <w:r>
              <w:t>вагон</w:t>
            </w:r>
          </w:p>
        </w:tc>
        <w:tc>
          <w:tcPr>
            <w:tcW w:w="1277" w:type="dxa"/>
            <w:tcBorders>
              <w:top w:val="nil"/>
              <w:left w:val="nil"/>
              <w:bottom w:val="nil"/>
              <w:right w:val="nil"/>
            </w:tcBorders>
          </w:tcPr>
          <w:p w:rsidR="00000000" w:rsidRDefault="00D24AE2">
            <w:pPr>
              <w:pStyle w:val="aa"/>
              <w:jc w:val="center"/>
            </w:pPr>
            <w:r>
              <w:t>А,В,Е</w:t>
            </w:r>
          </w:p>
        </w:tc>
        <w:tc>
          <w:tcPr>
            <w:tcW w:w="4238" w:type="dxa"/>
            <w:tcBorders>
              <w:top w:val="nil"/>
              <w:left w:val="nil"/>
              <w:bottom w:val="nil"/>
              <w:right w:val="nil"/>
            </w:tcBorders>
          </w:tcPr>
          <w:p w:rsidR="00000000" w:rsidRDefault="00D24AE2">
            <w:pPr>
              <w:pStyle w:val="ad"/>
            </w:pPr>
            <w:r>
              <w:t>2 - (2А, 55В, С, Е),</w:t>
            </w:r>
          </w:p>
          <w:p w:rsidR="00000000" w:rsidRDefault="00D24AE2">
            <w:pPr>
              <w:pStyle w:val="ad"/>
            </w:pPr>
            <w:r>
              <w:t>3 - (34В, С, Е)</w:t>
            </w:r>
          </w:p>
        </w:tc>
      </w:tr>
      <w:tr w:rsidR="00000000">
        <w:tblPrEx>
          <w:tblCellMar>
            <w:top w:w="0" w:type="dxa"/>
            <w:bottom w:w="0" w:type="dxa"/>
          </w:tblCellMar>
        </w:tblPrEx>
        <w:tc>
          <w:tcPr>
            <w:tcW w:w="2818" w:type="dxa"/>
            <w:tcBorders>
              <w:top w:val="nil"/>
              <w:left w:val="nil"/>
              <w:bottom w:val="nil"/>
              <w:right w:val="nil"/>
            </w:tcBorders>
          </w:tcPr>
          <w:p w:rsidR="00000000" w:rsidRDefault="00D24AE2">
            <w:pPr>
              <w:pStyle w:val="ad"/>
            </w:pPr>
            <w:r>
              <w:t>Двухэтажные вагоны-рестораны</w:t>
            </w:r>
          </w:p>
        </w:tc>
        <w:tc>
          <w:tcPr>
            <w:tcW w:w="1747" w:type="dxa"/>
            <w:tcBorders>
              <w:top w:val="nil"/>
              <w:left w:val="nil"/>
              <w:bottom w:val="nil"/>
              <w:right w:val="nil"/>
            </w:tcBorders>
          </w:tcPr>
          <w:p w:rsidR="00000000" w:rsidRDefault="00D24AE2">
            <w:pPr>
              <w:pStyle w:val="aa"/>
              <w:jc w:val="center"/>
            </w:pPr>
            <w:r>
              <w:t>вагон</w:t>
            </w:r>
          </w:p>
        </w:tc>
        <w:tc>
          <w:tcPr>
            <w:tcW w:w="1277" w:type="dxa"/>
            <w:tcBorders>
              <w:top w:val="nil"/>
              <w:left w:val="nil"/>
              <w:bottom w:val="nil"/>
              <w:right w:val="nil"/>
            </w:tcBorders>
          </w:tcPr>
          <w:p w:rsidR="00000000" w:rsidRDefault="00D24AE2">
            <w:pPr>
              <w:pStyle w:val="aa"/>
              <w:jc w:val="center"/>
            </w:pPr>
            <w:r>
              <w:t>А, В, Е</w:t>
            </w:r>
          </w:p>
        </w:tc>
        <w:tc>
          <w:tcPr>
            <w:tcW w:w="4238" w:type="dxa"/>
            <w:tcBorders>
              <w:top w:val="nil"/>
              <w:left w:val="nil"/>
              <w:bottom w:val="nil"/>
              <w:right w:val="nil"/>
            </w:tcBorders>
          </w:tcPr>
          <w:p w:rsidR="00000000" w:rsidRDefault="00D24AE2">
            <w:pPr>
              <w:pStyle w:val="ad"/>
            </w:pPr>
            <w:r>
              <w:t>3 - (2А, 55В, С, Е),</w:t>
            </w:r>
          </w:p>
          <w:p w:rsidR="00000000" w:rsidRDefault="00D24AE2">
            <w:pPr>
              <w:pStyle w:val="ad"/>
            </w:pPr>
            <w:r>
              <w:t>3 - (34В, С, Е)</w:t>
            </w:r>
          </w:p>
        </w:tc>
      </w:tr>
      <w:tr w:rsidR="00000000">
        <w:tblPrEx>
          <w:tblCellMar>
            <w:top w:w="0" w:type="dxa"/>
            <w:bottom w:w="0" w:type="dxa"/>
          </w:tblCellMar>
        </w:tblPrEx>
        <w:tc>
          <w:tcPr>
            <w:tcW w:w="2818" w:type="dxa"/>
            <w:tcBorders>
              <w:top w:val="nil"/>
              <w:left w:val="nil"/>
              <w:bottom w:val="nil"/>
              <w:right w:val="nil"/>
            </w:tcBorders>
          </w:tcPr>
          <w:p w:rsidR="00000000" w:rsidRDefault="00D24AE2">
            <w:pPr>
              <w:pStyle w:val="ad"/>
            </w:pPr>
            <w:r>
              <w:t>Вагоны служебно- технические, служебные, испытательные и измерительные лаборатории</w:t>
            </w:r>
          </w:p>
        </w:tc>
        <w:tc>
          <w:tcPr>
            <w:tcW w:w="1747" w:type="dxa"/>
            <w:tcBorders>
              <w:top w:val="nil"/>
              <w:left w:val="nil"/>
              <w:bottom w:val="nil"/>
              <w:right w:val="nil"/>
            </w:tcBorders>
          </w:tcPr>
          <w:p w:rsidR="00000000" w:rsidRDefault="00D24AE2">
            <w:pPr>
              <w:pStyle w:val="aa"/>
              <w:jc w:val="center"/>
            </w:pPr>
            <w:r>
              <w:t>вагон</w:t>
            </w:r>
          </w:p>
        </w:tc>
        <w:tc>
          <w:tcPr>
            <w:tcW w:w="1277" w:type="dxa"/>
            <w:tcBorders>
              <w:top w:val="nil"/>
              <w:left w:val="nil"/>
              <w:bottom w:val="nil"/>
              <w:right w:val="nil"/>
            </w:tcBorders>
          </w:tcPr>
          <w:p w:rsidR="00000000" w:rsidRDefault="00D24AE2">
            <w:pPr>
              <w:pStyle w:val="aa"/>
              <w:jc w:val="center"/>
            </w:pPr>
            <w:r>
              <w:t>А,В,Е</w:t>
            </w:r>
          </w:p>
        </w:tc>
        <w:tc>
          <w:tcPr>
            <w:tcW w:w="4238" w:type="dxa"/>
            <w:tcBorders>
              <w:top w:val="nil"/>
              <w:left w:val="nil"/>
              <w:bottom w:val="nil"/>
              <w:right w:val="nil"/>
            </w:tcBorders>
          </w:tcPr>
          <w:p w:rsidR="00000000" w:rsidRDefault="00D24AE2">
            <w:pPr>
              <w:pStyle w:val="ad"/>
            </w:pPr>
            <w:r>
              <w:t>2 - (2А, 55В, С, Е)</w:t>
            </w:r>
          </w:p>
          <w:p w:rsidR="00000000" w:rsidRDefault="00D24AE2">
            <w:pPr>
              <w:pStyle w:val="ad"/>
            </w:pPr>
            <w:r>
              <w:t>или 2 - (2А, 55В, Е)</w:t>
            </w:r>
          </w:p>
        </w:tc>
      </w:tr>
      <w:tr w:rsidR="00000000">
        <w:tblPrEx>
          <w:tblCellMar>
            <w:top w:w="0" w:type="dxa"/>
            <w:bottom w:w="0" w:type="dxa"/>
          </w:tblCellMar>
        </w:tblPrEx>
        <w:tc>
          <w:tcPr>
            <w:tcW w:w="2818" w:type="dxa"/>
            <w:tcBorders>
              <w:top w:val="nil"/>
              <w:left w:val="nil"/>
              <w:bottom w:val="nil"/>
              <w:right w:val="nil"/>
            </w:tcBorders>
          </w:tcPr>
          <w:p w:rsidR="00000000" w:rsidRDefault="00D24AE2">
            <w:pPr>
              <w:pStyle w:val="ad"/>
            </w:pPr>
            <w:r>
              <w:t>Специальный железнодорожный подвижной состав</w:t>
            </w:r>
          </w:p>
        </w:tc>
        <w:tc>
          <w:tcPr>
            <w:tcW w:w="1747" w:type="dxa"/>
            <w:tcBorders>
              <w:top w:val="nil"/>
              <w:left w:val="nil"/>
              <w:bottom w:val="nil"/>
              <w:right w:val="nil"/>
            </w:tcBorders>
          </w:tcPr>
          <w:p w:rsidR="00000000" w:rsidRDefault="00D24AE2">
            <w:pPr>
              <w:pStyle w:val="aa"/>
              <w:jc w:val="center"/>
            </w:pPr>
            <w:r>
              <w:t>вагон</w:t>
            </w:r>
          </w:p>
        </w:tc>
        <w:tc>
          <w:tcPr>
            <w:tcW w:w="1277" w:type="dxa"/>
            <w:tcBorders>
              <w:top w:val="nil"/>
              <w:left w:val="nil"/>
              <w:bottom w:val="nil"/>
              <w:right w:val="nil"/>
            </w:tcBorders>
          </w:tcPr>
          <w:p w:rsidR="00000000" w:rsidRDefault="00D24AE2">
            <w:pPr>
              <w:pStyle w:val="aa"/>
              <w:jc w:val="center"/>
            </w:pPr>
            <w:r>
              <w:t>А,В,Е</w:t>
            </w:r>
          </w:p>
        </w:tc>
        <w:tc>
          <w:tcPr>
            <w:tcW w:w="4238" w:type="dxa"/>
            <w:tcBorders>
              <w:top w:val="nil"/>
              <w:left w:val="nil"/>
              <w:bottom w:val="nil"/>
              <w:right w:val="nil"/>
            </w:tcBorders>
          </w:tcPr>
          <w:p w:rsidR="00000000" w:rsidRDefault="00D24AE2">
            <w:pPr>
              <w:pStyle w:val="ad"/>
            </w:pPr>
            <w:r>
              <w:t>2 - (2А, 55В, С, Е)</w:t>
            </w:r>
          </w:p>
          <w:p w:rsidR="00000000" w:rsidRDefault="00D24AE2">
            <w:pPr>
              <w:pStyle w:val="ad"/>
            </w:pPr>
            <w:r>
              <w:t>или 2 - (2А, 55В, Е)</w:t>
            </w:r>
          </w:p>
        </w:tc>
      </w:tr>
    </w:tbl>
    <w:p w:rsidR="00000000" w:rsidRDefault="00D24AE2"/>
    <w:p w:rsidR="00000000" w:rsidRDefault="00D24AE2">
      <w:r>
        <w:rPr>
          <w:rStyle w:val="a3"/>
        </w:rPr>
        <w:t>Примечания:</w:t>
      </w:r>
      <w:r>
        <w:t xml:space="preserve"> 1. В железнодорожном подвижном составе, в котором находятся разные виды горючего материала и возможно возникновение различных классов пожара, ис</w:t>
      </w:r>
      <w:r>
        <w:t>пользуются универсальные по области применения огнетушители.</w:t>
      </w:r>
    </w:p>
    <w:p w:rsidR="00000000" w:rsidRDefault="00D24AE2">
      <w: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000000" w:rsidRDefault="00D24AE2">
      <w:r>
        <w:t xml:space="preserve">3. Выбор типа огнетушителя должен </w:t>
      </w:r>
      <w:r>
        <w:t>быть определен с учетом обеспечения безопасности его применения для людей и имущества.</w:t>
      </w:r>
    </w:p>
    <w:p w:rsidR="00000000" w:rsidRDefault="00D24AE2"/>
    <w:p w:rsidR="00000000" w:rsidRDefault="00D24AE2">
      <w:pPr>
        <w:ind w:firstLine="698"/>
        <w:jc w:val="right"/>
      </w:pPr>
      <w:bookmarkStart w:id="1173" w:name="sub_14000"/>
      <w:r>
        <w:rPr>
          <w:rStyle w:val="a3"/>
        </w:rPr>
        <w:t>Приложение N 4</w:t>
      </w:r>
      <w:r>
        <w:rPr>
          <w:rStyle w:val="a3"/>
        </w:rPr>
        <w:br/>
        <w:t xml:space="preserve">к </w:t>
      </w:r>
      <w:hyperlink w:anchor="sub_1000" w:history="1">
        <w:r>
          <w:rPr>
            <w:rStyle w:val="a4"/>
          </w:rPr>
          <w:t>Правилам</w:t>
        </w:r>
      </w:hyperlink>
      <w:r>
        <w:rPr>
          <w:rStyle w:val="a3"/>
        </w:rPr>
        <w:t xml:space="preserve"> противопожарного</w:t>
      </w:r>
      <w:r>
        <w:rPr>
          <w:rStyle w:val="a3"/>
        </w:rPr>
        <w:br/>
        <w:t>режима в Российской Федерации</w:t>
      </w:r>
    </w:p>
    <w:bookmarkEnd w:id="1173"/>
    <w:p w:rsidR="00000000" w:rsidRDefault="00D24AE2"/>
    <w:p w:rsidR="00000000" w:rsidRDefault="00D24AE2">
      <w:pPr>
        <w:pStyle w:val="1"/>
      </w:pPr>
      <w:r>
        <w:lastRenderedPageBreak/>
        <w:t xml:space="preserve">Порядок использования открытого огня и разведения </w:t>
      </w:r>
      <w:r>
        <w:t>костров на землях сельскохозяйственного назначения, землях запаса и землях населенных пунктов</w:t>
      </w:r>
    </w:p>
    <w:p w:rsidR="00000000" w:rsidRDefault="00D24AE2">
      <w:pPr>
        <w:pStyle w:val="ac"/>
      </w:pPr>
      <w:r>
        <w:t>С изменениями и дополнениями от:</w:t>
      </w:r>
    </w:p>
    <w:p w:rsidR="00000000" w:rsidRDefault="00D24AE2">
      <w:pPr>
        <w:pStyle w:val="a9"/>
        <w:rPr>
          <w:shd w:val="clear" w:color="auto" w:fill="EAEFED"/>
        </w:rPr>
      </w:pPr>
      <w:r>
        <w:t xml:space="preserve"> </w:t>
      </w:r>
      <w:r>
        <w:rPr>
          <w:shd w:val="clear" w:color="auto" w:fill="EAEFED"/>
        </w:rPr>
        <w:t>24 октября 2022 г.</w:t>
      </w:r>
    </w:p>
    <w:p w:rsidR="00000000" w:rsidRDefault="00D24AE2"/>
    <w:p w:rsidR="00000000" w:rsidRDefault="00D24AE2">
      <w:bookmarkStart w:id="1174" w:name="sub_14001"/>
      <w: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w:t>
      </w:r>
      <w:r>
        <w:t>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000000" w:rsidRDefault="00D24AE2">
      <w:bookmarkStart w:id="1175" w:name="sub_14002"/>
      <w:bookmarkEnd w:id="1174"/>
      <w:r>
        <w:t xml:space="preserve">2. Использование открытого огня должно осуществляться в специально оборудованных </w:t>
      </w:r>
      <w:r>
        <w:t>местах при выполнении следующих требований:</w:t>
      </w:r>
    </w:p>
    <w:p w:rsidR="00000000" w:rsidRDefault="00D24AE2">
      <w:bookmarkStart w:id="1176" w:name="sub_14021"/>
      <w:bookmarkEnd w:id="1175"/>
      <w: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w:t>
      </w:r>
      <w:r>
        <w:t>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000000" w:rsidRDefault="00D24AE2">
      <w:pPr>
        <w:pStyle w:val="a6"/>
        <w:rPr>
          <w:color w:val="000000"/>
          <w:sz w:val="16"/>
          <w:szCs w:val="16"/>
          <w:shd w:val="clear" w:color="auto" w:fill="F0F0F0"/>
        </w:rPr>
      </w:pPr>
      <w:bookmarkStart w:id="1177" w:name="sub_14022"/>
      <w:bookmarkEnd w:id="1176"/>
      <w:r>
        <w:rPr>
          <w:color w:val="000000"/>
          <w:sz w:val="16"/>
          <w:szCs w:val="16"/>
          <w:shd w:val="clear" w:color="auto" w:fill="F0F0F0"/>
        </w:rPr>
        <w:t>Информация об изменениях:</w:t>
      </w:r>
    </w:p>
    <w:bookmarkEnd w:id="1177"/>
    <w:p w:rsidR="00000000" w:rsidRDefault="00D24AE2">
      <w:pPr>
        <w:pStyle w:val="a7"/>
        <w:rPr>
          <w:shd w:val="clear" w:color="auto" w:fill="F0F0F0"/>
        </w:rPr>
      </w:pPr>
      <w:r>
        <w:t xml:space="preserve"> </w:t>
      </w:r>
      <w:r>
        <w:rPr>
          <w:shd w:val="clear" w:color="auto" w:fill="F0F0F0"/>
        </w:rPr>
        <w:t xml:space="preserve">Подпункт "б" изменен с 1 марта 2023 г. - </w:t>
      </w:r>
      <w:hyperlink r:id="rId172"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rsidR="00000000" w:rsidRDefault="00D24AE2">
      <w:pPr>
        <w:pStyle w:val="a7"/>
        <w:rPr>
          <w:shd w:val="clear" w:color="auto" w:fill="F0F0F0"/>
        </w:rPr>
      </w:pPr>
      <w:r>
        <w:t xml:space="preserve"> </w:t>
      </w:r>
      <w:hyperlink r:id="rId173" w:history="1">
        <w:r>
          <w:rPr>
            <w:rStyle w:val="a4"/>
            <w:shd w:val="clear" w:color="auto" w:fill="F0F0F0"/>
          </w:rPr>
          <w:t>См. предыдущую редакцию</w:t>
        </w:r>
      </w:hyperlink>
    </w:p>
    <w:p w:rsidR="00000000" w:rsidRDefault="00D24AE2">
      <w: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-от хвойного лес</w:t>
      </w:r>
      <w:r>
        <w:t>а или отдельно растущих хвойных деревьев и молодняка и 30 метров - от лиственного леса или отдельно растущих групп лиственных деревьев. При использовании открытого огня для сжигания сухой травы, веток, листвы и другой горючей растительности на индивидуальн</w:t>
      </w:r>
      <w:r>
        <w:t>ых земельных участках населенных пунктов, а также на садовых или огородных земельных участках место использования открытого огня должно располагаться на расстоянии не менее 15 метров до зданий, сооружений и иных построек;</w:t>
      </w:r>
    </w:p>
    <w:p w:rsidR="00000000" w:rsidRDefault="00D24AE2">
      <w:bookmarkStart w:id="1178" w:name="sub_14023"/>
      <w:r>
        <w:t>в) территория вокруг мест</w:t>
      </w:r>
      <w:r>
        <w:t>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000000" w:rsidRDefault="00D24AE2">
      <w:bookmarkStart w:id="1179" w:name="sub_14024"/>
      <w:bookmarkEnd w:id="1178"/>
      <w: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000000" w:rsidRDefault="00D24AE2">
      <w:pPr>
        <w:pStyle w:val="a6"/>
        <w:rPr>
          <w:color w:val="000000"/>
          <w:sz w:val="16"/>
          <w:szCs w:val="16"/>
          <w:shd w:val="clear" w:color="auto" w:fill="F0F0F0"/>
        </w:rPr>
      </w:pPr>
      <w:bookmarkStart w:id="1180" w:name="sub_14003"/>
      <w:bookmarkEnd w:id="1179"/>
      <w:r>
        <w:rPr>
          <w:color w:val="000000"/>
          <w:sz w:val="16"/>
          <w:szCs w:val="16"/>
          <w:shd w:val="clear" w:color="auto" w:fill="F0F0F0"/>
        </w:rPr>
        <w:t>Информация об изме</w:t>
      </w:r>
      <w:r>
        <w:rPr>
          <w:color w:val="000000"/>
          <w:sz w:val="16"/>
          <w:szCs w:val="16"/>
          <w:shd w:val="clear" w:color="auto" w:fill="F0F0F0"/>
        </w:rPr>
        <w:t>нениях:</w:t>
      </w:r>
    </w:p>
    <w:bookmarkEnd w:id="1180"/>
    <w:p w:rsidR="00000000" w:rsidRDefault="00D24AE2">
      <w:pPr>
        <w:pStyle w:val="a7"/>
        <w:rPr>
          <w:shd w:val="clear" w:color="auto" w:fill="F0F0F0"/>
        </w:rPr>
      </w:pPr>
      <w:r>
        <w:t xml:space="preserve"> </w:t>
      </w:r>
      <w:r>
        <w:rPr>
          <w:shd w:val="clear" w:color="auto" w:fill="F0F0F0"/>
        </w:rPr>
        <w:t xml:space="preserve">Пункт 3 изменен с 1 марта 2023 г. - </w:t>
      </w:r>
      <w:hyperlink r:id="rId174" w:history="1">
        <w:r>
          <w:rPr>
            <w:rStyle w:val="a4"/>
            <w:shd w:val="clear" w:color="auto" w:fill="F0F0F0"/>
          </w:rPr>
          <w:t>Постановление</w:t>
        </w:r>
      </w:hyperlink>
      <w:r>
        <w:rPr>
          <w:shd w:val="clear" w:color="auto" w:fill="F0F0F0"/>
        </w:rPr>
        <w:t xml:space="preserve"> Правительства России от 24 октября 2022 г. N 1885</w:t>
      </w:r>
    </w:p>
    <w:p w:rsidR="00000000" w:rsidRDefault="00D24AE2">
      <w:pPr>
        <w:pStyle w:val="a7"/>
        <w:rPr>
          <w:shd w:val="clear" w:color="auto" w:fill="F0F0F0"/>
        </w:rPr>
      </w:pPr>
      <w:r>
        <w:t xml:space="preserve"> </w:t>
      </w:r>
      <w:hyperlink r:id="rId175" w:history="1">
        <w:r>
          <w:rPr>
            <w:rStyle w:val="a4"/>
            <w:shd w:val="clear" w:color="auto" w:fill="F0F0F0"/>
          </w:rPr>
          <w:t>См.</w:t>
        </w:r>
        <w:r>
          <w:rPr>
            <w:rStyle w:val="a4"/>
            <w:shd w:val="clear" w:color="auto" w:fill="F0F0F0"/>
          </w:rPr>
          <w:t xml:space="preserve"> предыдущую редакцию</w:t>
        </w:r>
      </w:hyperlink>
    </w:p>
    <w:p w:rsidR="00000000" w:rsidRDefault="00D24AE2">
      <w:r>
        <w:t>3. При использовании открытого огня для сжигания сухой травы, веток, листвы и другой горючей растительности в металлической емкости или емкости, выполненной из иных негорючих материалов, исключающей распространение пламени и выпаден</w:t>
      </w:r>
      <w:r>
        <w:t xml:space="preserve">ие горючих материалов за пределы очага горения, минимально допустимые расстояния, предусмотренные </w:t>
      </w:r>
      <w:hyperlink w:anchor="sub_14022" w:history="1">
        <w:r>
          <w:rPr>
            <w:rStyle w:val="a4"/>
          </w:rPr>
          <w:t>подпунктами "б"</w:t>
        </w:r>
      </w:hyperlink>
      <w:r>
        <w:t xml:space="preserve"> и </w:t>
      </w:r>
      <w:hyperlink w:anchor="sub_14023" w:history="1">
        <w:r>
          <w:rPr>
            <w:rStyle w:val="a4"/>
          </w:rPr>
          <w:t>"в" пункта 2</w:t>
        </w:r>
      </w:hyperlink>
      <w:r>
        <w:t xml:space="preserve"> порядка, могут быть уменьшены вдвое. При этом устройство противопожарной минерализованной полосы не требуется.</w:t>
      </w:r>
    </w:p>
    <w:p w:rsidR="00000000" w:rsidRDefault="00D24AE2">
      <w:bookmarkStart w:id="1181" w:name="sub_14004"/>
      <w:r>
        <w:t xml:space="preserve">4. В целях своевременной локализации процесса горения емкость, предназначенная для </w:t>
      </w:r>
      <w:r>
        <w:lastRenderedPageBreak/>
        <w:t>сжигания мусора, должна использоваться с металлическ</w:t>
      </w:r>
      <w:r>
        <w:t>им листом, размер которого должен позволять полностью закрыть указанную емкость сверху.</w:t>
      </w:r>
    </w:p>
    <w:p w:rsidR="00000000" w:rsidRDefault="00D24AE2">
      <w:pPr>
        <w:pStyle w:val="a6"/>
        <w:rPr>
          <w:color w:val="000000"/>
          <w:sz w:val="16"/>
          <w:szCs w:val="16"/>
          <w:shd w:val="clear" w:color="auto" w:fill="F0F0F0"/>
        </w:rPr>
      </w:pPr>
      <w:bookmarkStart w:id="1182" w:name="sub_14005"/>
      <w:bookmarkEnd w:id="1181"/>
      <w:r>
        <w:rPr>
          <w:color w:val="000000"/>
          <w:sz w:val="16"/>
          <w:szCs w:val="16"/>
          <w:shd w:val="clear" w:color="auto" w:fill="F0F0F0"/>
        </w:rPr>
        <w:t>Информация об изменениях:</w:t>
      </w:r>
    </w:p>
    <w:bookmarkEnd w:id="1182"/>
    <w:p w:rsidR="00000000" w:rsidRDefault="00D24AE2">
      <w:pPr>
        <w:pStyle w:val="a7"/>
        <w:rPr>
          <w:shd w:val="clear" w:color="auto" w:fill="F0F0F0"/>
        </w:rPr>
      </w:pPr>
      <w:r>
        <w:t xml:space="preserve"> </w:t>
      </w:r>
      <w:r>
        <w:rPr>
          <w:shd w:val="clear" w:color="auto" w:fill="F0F0F0"/>
        </w:rPr>
        <w:t xml:space="preserve">Пункт 5 изменен с 1 марта 2023 г. - </w:t>
      </w:r>
      <w:hyperlink r:id="rId176" w:history="1">
        <w:r>
          <w:rPr>
            <w:rStyle w:val="a4"/>
            <w:shd w:val="clear" w:color="auto" w:fill="F0F0F0"/>
          </w:rPr>
          <w:t>Постановлени</w:t>
        </w:r>
        <w:r>
          <w:rPr>
            <w:rStyle w:val="a4"/>
            <w:shd w:val="clear" w:color="auto" w:fill="F0F0F0"/>
          </w:rPr>
          <w:t>е</w:t>
        </w:r>
      </w:hyperlink>
      <w:r>
        <w:rPr>
          <w:shd w:val="clear" w:color="auto" w:fill="F0F0F0"/>
        </w:rPr>
        <w:t xml:space="preserve"> Правительства России от 24 октября 2022 г. N 1885</w:t>
      </w:r>
    </w:p>
    <w:p w:rsidR="00000000" w:rsidRDefault="00D24AE2">
      <w:pPr>
        <w:pStyle w:val="a7"/>
        <w:rPr>
          <w:shd w:val="clear" w:color="auto" w:fill="F0F0F0"/>
        </w:rPr>
      </w:pPr>
      <w:r>
        <w:t xml:space="preserve"> </w:t>
      </w:r>
      <w:hyperlink r:id="rId177" w:history="1">
        <w:r>
          <w:rPr>
            <w:rStyle w:val="a4"/>
            <w:shd w:val="clear" w:color="auto" w:fill="F0F0F0"/>
          </w:rPr>
          <w:t>См. предыдущую редакцию</w:t>
        </w:r>
      </w:hyperlink>
    </w:p>
    <w:p w:rsidR="00000000" w:rsidRDefault="00D24AE2">
      <w:r>
        <w:t>5. При использовании открытого огня и разведении костров для приготовления пищи в специальных несгораемых ем</w:t>
      </w:r>
      <w:r>
        <w:t xml:space="preserve">костях (например, мангалах, жаровнях) на земельных участках населенных пунктов, а также на садовых или огородных земельных участках противопожарное расстояние от очага горения до зданий, сооружений и иных построек допускается уменьшать до 5 метров, а зону </w:t>
      </w:r>
      <w:r>
        <w:t>очистки вокруг емкости от горючих материалов - до 2 метров.</w:t>
      </w:r>
    </w:p>
    <w:p w:rsidR="00000000" w:rsidRDefault="00D24AE2">
      <w:bookmarkStart w:id="1183" w:name="sub_14006"/>
      <w: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w:t>
      </w:r>
      <w:r>
        <w:t>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w:t>
      </w:r>
      <w:r>
        <w:t xml:space="preserve">сти от высоты точки их размещения в месте использования открытого огня над уровнем земли следует определять согласно </w:t>
      </w:r>
      <w:hyperlink w:anchor="sub_14100" w:history="1">
        <w:r>
          <w:rPr>
            <w:rStyle w:val="a4"/>
          </w:rPr>
          <w:t>приложению</w:t>
        </w:r>
      </w:hyperlink>
      <w:r>
        <w:t>.</w:t>
      </w:r>
    </w:p>
    <w:p w:rsidR="00000000" w:rsidRDefault="00D24AE2">
      <w:bookmarkStart w:id="1184" w:name="sub_14007"/>
      <w:bookmarkEnd w:id="1183"/>
      <w:r>
        <w:t xml:space="preserve">7. При увеличении диаметра зоны очага горения должны быть выполнены требования </w:t>
      </w:r>
      <w:hyperlink w:anchor="sub_14002" w:history="1">
        <w:r>
          <w:rPr>
            <w:rStyle w:val="a4"/>
          </w:rPr>
          <w:t>пункта 2</w:t>
        </w:r>
      </w:hyperlink>
      <w:r>
        <w:t xml:space="preserve">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000000" w:rsidRDefault="00D24AE2">
      <w:bookmarkStart w:id="1185" w:name="sub_14008"/>
      <w:bookmarkEnd w:id="1184"/>
      <w:r>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000000" w:rsidRDefault="00D24AE2">
      <w:bookmarkStart w:id="1186" w:name="sub_14009"/>
      <w:bookmarkEnd w:id="1185"/>
      <w:r>
        <w:t>9. Использование открытого огня запрещается:</w:t>
      </w:r>
    </w:p>
    <w:p w:rsidR="00000000" w:rsidRDefault="00D24AE2">
      <w:bookmarkStart w:id="1187" w:name="sub_140092"/>
      <w:bookmarkEnd w:id="1186"/>
      <w:r>
        <w:t>на торфяных почвах;</w:t>
      </w:r>
    </w:p>
    <w:p w:rsidR="00000000" w:rsidRDefault="00D24AE2">
      <w:bookmarkStart w:id="1188" w:name="sub_140093"/>
      <w:bookmarkEnd w:id="1187"/>
      <w:r>
        <w:t xml:space="preserve">при установлении на соответствующей территории </w:t>
      </w:r>
      <w:hyperlink r:id="rId178" w:history="1">
        <w:r>
          <w:rPr>
            <w:rStyle w:val="a4"/>
          </w:rPr>
          <w:t>особого противопожарного режима</w:t>
        </w:r>
      </w:hyperlink>
      <w:r>
        <w:t>;</w:t>
      </w:r>
    </w:p>
    <w:bookmarkEnd w:id="1188"/>
    <w:p w:rsidR="00000000" w:rsidRDefault="00D24AE2">
      <w:r>
        <w:t>при поступившей информации о приближающихся неблаг</w:t>
      </w:r>
      <w:r>
        <w:t>оприятных или опасных для жизнедеятельности людей метеорологических последствиях, связанных с сильными порывами ветра;</w:t>
      </w:r>
    </w:p>
    <w:p w:rsidR="00000000" w:rsidRDefault="00D24AE2">
      <w:r>
        <w:t>под кронами деревьев хвойных пород;</w:t>
      </w:r>
    </w:p>
    <w:p w:rsidR="00000000" w:rsidRDefault="00D24AE2">
      <w:r>
        <w:t xml:space="preserve">в емкости, стенки которой имеют огненный сквозной прогар, механические </w:t>
      </w:r>
      <w:r>
        <w:t>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000000" w:rsidRDefault="00D24AE2">
      <w:bookmarkStart w:id="1189" w:name="sub_140097"/>
      <w:r>
        <w:t>при скорости ветра, превышающей значение 5 метров в секунду, если открытый огонь используется без м</w:t>
      </w:r>
      <w:r>
        <w:t>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000000" w:rsidRDefault="00D24AE2">
      <w:bookmarkStart w:id="1190" w:name="sub_140098"/>
      <w:bookmarkEnd w:id="1189"/>
      <w:r>
        <w:t>при скорости ветра, превышающей значение 10 метров в секунду.</w:t>
      </w:r>
    </w:p>
    <w:p w:rsidR="00000000" w:rsidRDefault="00D24AE2">
      <w:bookmarkStart w:id="1191" w:name="sub_14010"/>
      <w:bookmarkEnd w:id="1190"/>
      <w:r>
        <w:t>10. В процессе использования открытого огня запрещается:</w:t>
      </w:r>
    </w:p>
    <w:bookmarkEnd w:id="1191"/>
    <w:p w:rsidR="00000000" w:rsidRDefault="00D24AE2">
      <w: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w:t>
      </w:r>
      <w:r>
        <w:t>алов, выделяющих при горении токсичные и высокотоксичные вещества;</w:t>
      </w:r>
    </w:p>
    <w:p w:rsidR="00000000" w:rsidRDefault="00D24AE2">
      <w:r>
        <w:t>оставлять место очага горения без присмотра до полного прекращения горения (тления);</w:t>
      </w:r>
    </w:p>
    <w:p w:rsidR="00000000" w:rsidRDefault="00D24AE2">
      <w:r>
        <w:t>располагать легковоспламеняющиеся и горючие жидкости, а также горючие материалы вблизи очага горения.</w:t>
      </w:r>
    </w:p>
    <w:p w:rsidR="00000000" w:rsidRDefault="00D24AE2">
      <w:bookmarkStart w:id="1192" w:name="sub_14011"/>
      <w: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bookmarkEnd w:id="1192"/>
    <w:p w:rsidR="00000000" w:rsidRDefault="00D24AE2"/>
    <w:p w:rsidR="00000000" w:rsidRDefault="00D24AE2">
      <w:pPr>
        <w:ind w:firstLine="698"/>
        <w:jc w:val="right"/>
      </w:pPr>
      <w:bookmarkStart w:id="1193" w:name="sub_14100"/>
      <w:r>
        <w:rPr>
          <w:rStyle w:val="a3"/>
        </w:rPr>
        <w:t>Приложение</w:t>
      </w:r>
      <w:r>
        <w:rPr>
          <w:rStyle w:val="a3"/>
        </w:rPr>
        <w:br/>
        <w:t xml:space="preserve">к </w:t>
      </w:r>
      <w:hyperlink w:anchor="sub_14000" w:history="1">
        <w:r>
          <w:rPr>
            <w:rStyle w:val="a4"/>
          </w:rPr>
          <w:t>порядку</w:t>
        </w:r>
      </w:hyperlink>
      <w:r>
        <w:rPr>
          <w:rStyle w:val="a3"/>
        </w:rPr>
        <w:t xml:space="preserve"> использования открытого огня</w:t>
      </w:r>
      <w:r>
        <w:rPr>
          <w:rStyle w:val="a3"/>
        </w:rPr>
        <w:br/>
        <w:t>и разведения костров на землях</w:t>
      </w:r>
      <w:r>
        <w:rPr>
          <w:rStyle w:val="a3"/>
        </w:rPr>
        <w:br/>
        <w:t>сельскохозяйственного назначения, землях</w:t>
      </w:r>
      <w:r>
        <w:rPr>
          <w:rStyle w:val="a3"/>
        </w:rPr>
        <w:br/>
        <w:t>запаса и землях населенных пунктов</w:t>
      </w:r>
    </w:p>
    <w:bookmarkEnd w:id="1193"/>
    <w:p w:rsidR="00000000" w:rsidRDefault="00D24AE2"/>
    <w:p w:rsidR="00000000" w:rsidRDefault="00D24AE2">
      <w:pPr>
        <w:pStyle w:val="1"/>
      </w:pPr>
      <w:r>
        <w:t>Минимально допустимый радиус зоны очистки территории вокруг очага горения от сухостойных деревьев, сухой травы, валежника, порубочных оста</w:t>
      </w:r>
      <w:r>
        <w:t>тков, других горючих материалов в зависимости от высоты точки их размещения в месте использования открытого огня над уровнем земли</w:t>
      </w:r>
    </w:p>
    <w:p w:rsidR="00000000" w:rsidRDefault="00D24AE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04"/>
        <w:gridCol w:w="5376"/>
      </w:tblGrid>
      <w:tr w:rsidR="00000000">
        <w:tblPrEx>
          <w:tblCellMar>
            <w:top w:w="0" w:type="dxa"/>
            <w:bottom w:w="0" w:type="dxa"/>
          </w:tblCellMar>
        </w:tblPrEx>
        <w:tc>
          <w:tcPr>
            <w:tcW w:w="10080" w:type="dxa"/>
            <w:gridSpan w:val="2"/>
            <w:tcBorders>
              <w:top w:val="nil"/>
              <w:left w:val="nil"/>
              <w:bottom w:val="single" w:sz="4" w:space="0" w:color="auto"/>
              <w:right w:val="nil"/>
            </w:tcBorders>
          </w:tcPr>
          <w:p w:rsidR="00000000" w:rsidRDefault="00D24AE2">
            <w:pPr>
              <w:pStyle w:val="aa"/>
              <w:jc w:val="right"/>
            </w:pPr>
            <w:r>
              <w:t>(метров)</w:t>
            </w:r>
          </w:p>
        </w:tc>
      </w:tr>
      <w:tr w:rsidR="00000000">
        <w:tblPrEx>
          <w:tblCellMar>
            <w:top w:w="0" w:type="dxa"/>
            <w:bottom w:w="0" w:type="dxa"/>
          </w:tblCellMar>
        </w:tblPrEx>
        <w:tc>
          <w:tcPr>
            <w:tcW w:w="4704" w:type="dxa"/>
            <w:tcBorders>
              <w:top w:val="single" w:sz="4" w:space="0" w:color="auto"/>
              <w:left w:val="nil"/>
              <w:bottom w:val="single" w:sz="4" w:space="0" w:color="auto"/>
              <w:right w:val="single" w:sz="4" w:space="0" w:color="auto"/>
            </w:tcBorders>
          </w:tcPr>
          <w:p w:rsidR="00000000" w:rsidRDefault="00D24AE2">
            <w:pPr>
              <w:pStyle w:val="aa"/>
              <w:jc w:val="center"/>
            </w:pPr>
            <w:r>
              <w:t>Высота точки размещения горючих материалов в месте использования открытого огня над уровнем земли</w:t>
            </w:r>
          </w:p>
        </w:tc>
        <w:tc>
          <w:tcPr>
            <w:tcW w:w="5376" w:type="dxa"/>
            <w:tcBorders>
              <w:top w:val="single" w:sz="4" w:space="0" w:color="auto"/>
              <w:left w:val="single" w:sz="4" w:space="0" w:color="auto"/>
              <w:bottom w:val="single" w:sz="4" w:space="0" w:color="auto"/>
              <w:right w:val="nil"/>
            </w:tcBorders>
          </w:tcPr>
          <w:p w:rsidR="00000000" w:rsidRDefault="00D24AE2">
            <w:pPr>
              <w:pStyle w:val="aa"/>
              <w:jc w:val="center"/>
            </w:pPr>
            <w:r>
              <w:t>Минимальный допу</w:t>
            </w:r>
            <w:r>
              <w:t>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000000">
        <w:tblPrEx>
          <w:tblCellMar>
            <w:top w:w="0" w:type="dxa"/>
            <w:bottom w:w="0" w:type="dxa"/>
          </w:tblCellMar>
        </w:tblPrEx>
        <w:tc>
          <w:tcPr>
            <w:tcW w:w="4704" w:type="dxa"/>
            <w:tcBorders>
              <w:top w:val="single" w:sz="4" w:space="0" w:color="auto"/>
              <w:left w:val="nil"/>
              <w:bottom w:val="nil"/>
              <w:right w:val="nil"/>
            </w:tcBorders>
          </w:tcPr>
          <w:p w:rsidR="00000000" w:rsidRDefault="00D24AE2">
            <w:pPr>
              <w:pStyle w:val="aa"/>
              <w:jc w:val="center"/>
            </w:pPr>
            <w:r>
              <w:t>1</w:t>
            </w:r>
          </w:p>
        </w:tc>
        <w:tc>
          <w:tcPr>
            <w:tcW w:w="5376" w:type="dxa"/>
            <w:tcBorders>
              <w:top w:val="single" w:sz="4" w:space="0" w:color="auto"/>
              <w:left w:val="nil"/>
              <w:bottom w:val="nil"/>
              <w:right w:val="nil"/>
            </w:tcBorders>
          </w:tcPr>
          <w:p w:rsidR="00000000" w:rsidRDefault="00D24AE2">
            <w:pPr>
              <w:pStyle w:val="aa"/>
              <w:jc w:val="center"/>
            </w:pPr>
            <w:r>
              <w:t>15</w:t>
            </w:r>
          </w:p>
        </w:tc>
      </w:tr>
      <w:tr w:rsidR="00000000">
        <w:tblPrEx>
          <w:tblCellMar>
            <w:top w:w="0" w:type="dxa"/>
            <w:bottom w:w="0" w:type="dxa"/>
          </w:tblCellMar>
        </w:tblPrEx>
        <w:tc>
          <w:tcPr>
            <w:tcW w:w="4704" w:type="dxa"/>
            <w:tcBorders>
              <w:top w:val="nil"/>
              <w:left w:val="nil"/>
              <w:bottom w:val="nil"/>
              <w:right w:val="nil"/>
            </w:tcBorders>
          </w:tcPr>
          <w:p w:rsidR="00000000" w:rsidRDefault="00D24AE2">
            <w:pPr>
              <w:pStyle w:val="aa"/>
              <w:jc w:val="center"/>
            </w:pPr>
            <w:r>
              <w:t>1,5</w:t>
            </w:r>
          </w:p>
        </w:tc>
        <w:tc>
          <w:tcPr>
            <w:tcW w:w="5376" w:type="dxa"/>
            <w:tcBorders>
              <w:top w:val="nil"/>
              <w:left w:val="nil"/>
              <w:bottom w:val="nil"/>
              <w:right w:val="nil"/>
            </w:tcBorders>
          </w:tcPr>
          <w:p w:rsidR="00000000" w:rsidRDefault="00D24AE2">
            <w:pPr>
              <w:pStyle w:val="aa"/>
              <w:jc w:val="center"/>
            </w:pPr>
            <w:r>
              <w:t>20</w:t>
            </w:r>
          </w:p>
        </w:tc>
      </w:tr>
      <w:tr w:rsidR="00000000">
        <w:tblPrEx>
          <w:tblCellMar>
            <w:top w:w="0" w:type="dxa"/>
            <w:bottom w:w="0" w:type="dxa"/>
          </w:tblCellMar>
        </w:tblPrEx>
        <w:tc>
          <w:tcPr>
            <w:tcW w:w="4704" w:type="dxa"/>
            <w:tcBorders>
              <w:top w:val="nil"/>
              <w:left w:val="nil"/>
              <w:bottom w:val="nil"/>
              <w:right w:val="nil"/>
            </w:tcBorders>
          </w:tcPr>
          <w:p w:rsidR="00000000" w:rsidRDefault="00D24AE2">
            <w:pPr>
              <w:pStyle w:val="aa"/>
              <w:jc w:val="center"/>
            </w:pPr>
            <w:r>
              <w:t>2</w:t>
            </w:r>
          </w:p>
        </w:tc>
        <w:tc>
          <w:tcPr>
            <w:tcW w:w="5376" w:type="dxa"/>
            <w:tcBorders>
              <w:top w:val="nil"/>
              <w:left w:val="nil"/>
              <w:bottom w:val="nil"/>
              <w:right w:val="nil"/>
            </w:tcBorders>
          </w:tcPr>
          <w:p w:rsidR="00000000" w:rsidRDefault="00D24AE2">
            <w:pPr>
              <w:pStyle w:val="aa"/>
              <w:jc w:val="center"/>
            </w:pPr>
            <w:r>
              <w:t>25</w:t>
            </w:r>
          </w:p>
        </w:tc>
      </w:tr>
      <w:tr w:rsidR="00000000">
        <w:tblPrEx>
          <w:tblCellMar>
            <w:top w:w="0" w:type="dxa"/>
            <w:bottom w:w="0" w:type="dxa"/>
          </w:tblCellMar>
        </w:tblPrEx>
        <w:tc>
          <w:tcPr>
            <w:tcW w:w="4704" w:type="dxa"/>
            <w:tcBorders>
              <w:top w:val="nil"/>
              <w:left w:val="nil"/>
              <w:bottom w:val="nil"/>
              <w:right w:val="nil"/>
            </w:tcBorders>
          </w:tcPr>
          <w:p w:rsidR="00000000" w:rsidRDefault="00D24AE2">
            <w:pPr>
              <w:pStyle w:val="aa"/>
              <w:jc w:val="center"/>
            </w:pPr>
            <w:r>
              <w:t>2,5</w:t>
            </w:r>
          </w:p>
        </w:tc>
        <w:tc>
          <w:tcPr>
            <w:tcW w:w="5376" w:type="dxa"/>
            <w:tcBorders>
              <w:top w:val="nil"/>
              <w:left w:val="nil"/>
              <w:bottom w:val="nil"/>
              <w:right w:val="nil"/>
            </w:tcBorders>
          </w:tcPr>
          <w:p w:rsidR="00000000" w:rsidRDefault="00D24AE2">
            <w:pPr>
              <w:pStyle w:val="aa"/>
              <w:jc w:val="center"/>
            </w:pPr>
            <w:r>
              <w:t>30</w:t>
            </w:r>
          </w:p>
        </w:tc>
      </w:tr>
      <w:tr w:rsidR="00000000">
        <w:tblPrEx>
          <w:tblCellMar>
            <w:top w:w="0" w:type="dxa"/>
            <w:bottom w:w="0" w:type="dxa"/>
          </w:tblCellMar>
        </w:tblPrEx>
        <w:tc>
          <w:tcPr>
            <w:tcW w:w="4704" w:type="dxa"/>
            <w:tcBorders>
              <w:top w:val="nil"/>
              <w:left w:val="nil"/>
              <w:bottom w:val="nil"/>
              <w:right w:val="nil"/>
            </w:tcBorders>
          </w:tcPr>
          <w:p w:rsidR="00000000" w:rsidRDefault="00D24AE2">
            <w:pPr>
              <w:pStyle w:val="aa"/>
              <w:jc w:val="center"/>
            </w:pPr>
            <w:r>
              <w:t>3</w:t>
            </w:r>
          </w:p>
        </w:tc>
        <w:tc>
          <w:tcPr>
            <w:tcW w:w="5376" w:type="dxa"/>
            <w:tcBorders>
              <w:top w:val="nil"/>
              <w:left w:val="nil"/>
              <w:bottom w:val="nil"/>
              <w:right w:val="nil"/>
            </w:tcBorders>
          </w:tcPr>
          <w:p w:rsidR="00000000" w:rsidRDefault="00D24AE2">
            <w:pPr>
              <w:pStyle w:val="aa"/>
              <w:jc w:val="center"/>
            </w:pPr>
            <w:r>
              <w:t>50</w:t>
            </w:r>
          </w:p>
        </w:tc>
      </w:tr>
    </w:tbl>
    <w:p w:rsidR="00000000" w:rsidRDefault="00D24AE2"/>
    <w:p w:rsidR="00000000" w:rsidRDefault="00D24AE2">
      <w:pPr>
        <w:ind w:firstLine="698"/>
        <w:jc w:val="right"/>
      </w:pPr>
      <w:bookmarkStart w:id="1194" w:name="sub_15000"/>
      <w:r>
        <w:rPr>
          <w:rStyle w:val="a3"/>
        </w:rPr>
        <w:t>Приложение N 5</w:t>
      </w:r>
      <w:r>
        <w:rPr>
          <w:rStyle w:val="a3"/>
        </w:rPr>
        <w:br/>
        <w:t xml:space="preserve">к </w:t>
      </w:r>
      <w:hyperlink w:anchor="sub_1000" w:history="1">
        <w:r>
          <w:rPr>
            <w:rStyle w:val="a4"/>
          </w:rPr>
          <w:t>Правилам</w:t>
        </w:r>
      </w:hyperlink>
      <w:r>
        <w:rPr>
          <w:rStyle w:val="a3"/>
        </w:rPr>
        <w:t xml:space="preserve"> противопожарного</w:t>
      </w:r>
      <w:r>
        <w:rPr>
          <w:rStyle w:val="a3"/>
        </w:rPr>
        <w:br/>
        <w:t>режима в Российской Федерации</w:t>
      </w:r>
    </w:p>
    <w:bookmarkEnd w:id="1194"/>
    <w:p w:rsidR="00000000" w:rsidRDefault="00D24AE2"/>
    <w:p w:rsidR="00000000" w:rsidRDefault="00D24AE2">
      <w:pPr>
        <w:pStyle w:val="1"/>
      </w:pPr>
      <w:r>
        <w:t>Радиус очистки территории от горючих материалов, использование которых не предусмотрено технологией производства работ</w:t>
      </w:r>
    </w:p>
    <w:p w:rsidR="00000000" w:rsidRDefault="00D24AE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82"/>
        <w:gridCol w:w="5698"/>
      </w:tblGrid>
      <w:tr w:rsidR="00000000">
        <w:tblPrEx>
          <w:tblCellMar>
            <w:top w:w="0" w:type="dxa"/>
            <w:bottom w:w="0" w:type="dxa"/>
          </w:tblCellMar>
        </w:tblPrEx>
        <w:tc>
          <w:tcPr>
            <w:tcW w:w="10080" w:type="dxa"/>
            <w:gridSpan w:val="2"/>
            <w:tcBorders>
              <w:top w:val="nil"/>
              <w:left w:val="nil"/>
              <w:bottom w:val="single" w:sz="4" w:space="0" w:color="auto"/>
              <w:right w:val="nil"/>
            </w:tcBorders>
          </w:tcPr>
          <w:p w:rsidR="00000000" w:rsidRDefault="00D24AE2">
            <w:pPr>
              <w:pStyle w:val="aa"/>
              <w:jc w:val="right"/>
            </w:pPr>
            <w:r>
              <w:t>(метров)</w:t>
            </w:r>
          </w:p>
        </w:tc>
      </w:tr>
      <w:tr w:rsidR="00000000">
        <w:tblPrEx>
          <w:tblCellMar>
            <w:top w:w="0" w:type="dxa"/>
            <w:bottom w:w="0" w:type="dxa"/>
          </w:tblCellMar>
        </w:tblPrEx>
        <w:tc>
          <w:tcPr>
            <w:tcW w:w="4382" w:type="dxa"/>
            <w:tcBorders>
              <w:top w:val="single" w:sz="4" w:space="0" w:color="auto"/>
              <w:left w:val="nil"/>
              <w:bottom w:val="single" w:sz="4" w:space="0" w:color="auto"/>
              <w:right w:val="single" w:sz="4" w:space="0" w:color="auto"/>
            </w:tcBorders>
          </w:tcPr>
          <w:p w:rsidR="00000000" w:rsidRDefault="00D24AE2">
            <w:pPr>
              <w:pStyle w:val="aa"/>
              <w:jc w:val="center"/>
            </w:pPr>
            <w:r>
              <w:t>Высота точки сварки над уровнем пола или прилегающей территорией</w:t>
            </w:r>
          </w:p>
        </w:tc>
        <w:tc>
          <w:tcPr>
            <w:tcW w:w="5698" w:type="dxa"/>
            <w:tcBorders>
              <w:top w:val="single" w:sz="4" w:space="0" w:color="auto"/>
              <w:left w:val="single" w:sz="4" w:space="0" w:color="auto"/>
              <w:bottom w:val="single" w:sz="4" w:space="0" w:color="auto"/>
              <w:right w:val="nil"/>
            </w:tcBorders>
          </w:tcPr>
          <w:p w:rsidR="00000000" w:rsidRDefault="00D24AE2">
            <w:pPr>
              <w:pStyle w:val="aa"/>
              <w:jc w:val="center"/>
            </w:pPr>
            <w:r>
              <w:t>Минимальный радиус зоны очистки территории от горючих материалов</w:t>
            </w:r>
          </w:p>
        </w:tc>
      </w:tr>
      <w:tr w:rsidR="00000000">
        <w:tblPrEx>
          <w:tblCellMar>
            <w:top w:w="0" w:type="dxa"/>
            <w:bottom w:w="0" w:type="dxa"/>
          </w:tblCellMar>
        </w:tblPrEx>
        <w:tc>
          <w:tcPr>
            <w:tcW w:w="4382" w:type="dxa"/>
            <w:tcBorders>
              <w:top w:val="single" w:sz="4" w:space="0" w:color="auto"/>
              <w:left w:val="nil"/>
              <w:bottom w:val="nil"/>
              <w:right w:val="nil"/>
            </w:tcBorders>
          </w:tcPr>
          <w:p w:rsidR="00000000" w:rsidRDefault="00D24AE2">
            <w:pPr>
              <w:pStyle w:val="aa"/>
              <w:jc w:val="center"/>
            </w:pPr>
            <w:r>
              <w:t>0</w:t>
            </w:r>
          </w:p>
        </w:tc>
        <w:tc>
          <w:tcPr>
            <w:tcW w:w="5698" w:type="dxa"/>
            <w:tcBorders>
              <w:top w:val="single" w:sz="4" w:space="0" w:color="auto"/>
              <w:left w:val="nil"/>
              <w:bottom w:val="nil"/>
              <w:right w:val="nil"/>
            </w:tcBorders>
          </w:tcPr>
          <w:p w:rsidR="00000000" w:rsidRDefault="00D24AE2">
            <w:pPr>
              <w:pStyle w:val="aa"/>
              <w:jc w:val="center"/>
            </w:pPr>
            <w:r>
              <w:t>5</w:t>
            </w:r>
          </w:p>
        </w:tc>
      </w:tr>
      <w:tr w:rsidR="00000000">
        <w:tblPrEx>
          <w:tblCellMar>
            <w:top w:w="0" w:type="dxa"/>
            <w:bottom w:w="0" w:type="dxa"/>
          </w:tblCellMar>
        </w:tblPrEx>
        <w:tc>
          <w:tcPr>
            <w:tcW w:w="4382" w:type="dxa"/>
            <w:tcBorders>
              <w:top w:val="nil"/>
              <w:left w:val="nil"/>
              <w:bottom w:val="nil"/>
              <w:right w:val="nil"/>
            </w:tcBorders>
          </w:tcPr>
          <w:p w:rsidR="00000000" w:rsidRDefault="00D24AE2">
            <w:pPr>
              <w:pStyle w:val="aa"/>
              <w:jc w:val="center"/>
            </w:pPr>
            <w:r>
              <w:t>2</w:t>
            </w:r>
          </w:p>
        </w:tc>
        <w:tc>
          <w:tcPr>
            <w:tcW w:w="5698" w:type="dxa"/>
            <w:tcBorders>
              <w:top w:val="nil"/>
              <w:left w:val="nil"/>
              <w:bottom w:val="nil"/>
              <w:right w:val="nil"/>
            </w:tcBorders>
          </w:tcPr>
          <w:p w:rsidR="00000000" w:rsidRDefault="00D24AE2">
            <w:pPr>
              <w:pStyle w:val="aa"/>
              <w:jc w:val="center"/>
            </w:pPr>
            <w:r>
              <w:t>8</w:t>
            </w:r>
          </w:p>
        </w:tc>
      </w:tr>
      <w:tr w:rsidR="00000000">
        <w:tblPrEx>
          <w:tblCellMar>
            <w:top w:w="0" w:type="dxa"/>
            <w:bottom w:w="0" w:type="dxa"/>
          </w:tblCellMar>
        </w:tblPrEx>
        <w:tc>
          <w:tcPr>
            <w:tcW w:w="4382" w:type="dxa"/>
            <w:tcBorders>
              <w:top w:val="nil"/>
              <w:left w:val="nil"/>
              <w:bottom w:val="nil"/>
              <w:right w:val="nil"/>
            </w:tcBorders>
          </w:tcPr>
          <w:p w:rsidR="00000000" w:rsidRDefault="00D24AE2">
            <w:pPr>
              <w:pStyle w:val="aa"/>
              <w:jc w:val="center"/>
            </w:pPr>
            <w:r>
              <w:t>3</w:t>
            </w:r>
          </w:p>
        </w:tc>
        <w:tc>
          <w:tcPr>
            <w:tcW w:w="5698" w:type="dxa"/>
            <w:tcBorders>
              <w:top w:val="nil"/>
              <w:left w:val="nil"/>
              <w:bottom w:val="nil"/>
              <w:right w:val="nil"/>
            </w:tcBorders>
          </w:tcPr>
          <w:p w:rsidR="00000000" w:rsidRDefault="00D24AE2">
            <w:pPr>
              <w:pStyle w:val="aa"/>
              <w:jc w:val="center"/>
            </w:pPr>
            <w:r>
              <w:t>9</w:t>
            </w:r>
          </w:p>
        </w:tc>
      </w:tr>
      <w:tr w:rsidR="00000000">
        <w:tblPrEx>
          <w:tblCellMar>
            <w:top w:w="0" w:type="dxa"/>
            <w:bottom w:w="0" w:type="dxa"/>
          </w:tblCellMar>
        </w:tblPrEx>
        <w:tc>
          <w:tcPr>
            <w:tcW w:w="4382" w:type="dxa"/>
            <w:tcBorders>
              <w:top w:val="nil"/>
              <w:left w:val="nil"/>
              <w:bottom w:val="nil"/>
              <w:right w:val="nil"/>
            </w:tcBorders>
          </w:tcPr>
          <w:p w:rsidR="00000000" w:rsidRDefault="00D24AE2">
            <w:pPr>
              <w:pStyle w:val="aa"/>
              <w:jc w:val="center"/>
            </w:pPr>
            <w:r>
              <w:t>4</w:t>
            </w:r>
          </w:p>
        </w:tc>
        <w:tc>
          <w:tcPr>
            <w:tcW w:w="5698" w:type="dxa"/>
            <w:tcBorders>
              <w:top w:val="nil"/>
              <w:left w:val="nil"/>
              <w:bottom w:val="nil"/>
              <w:right w:val="nil"/>
            </w:tcBorders>
          </w:tcPr>
          <w:p w:rsidR="00000000" w:rsidRDefault="00D24AE2">
            <w:pPr>
              <w:pStyle w:val="aa"/>
              <w:jc w:val="center"/>
            </w:pPr>
            <w:r>
              <w:t>10</w:t>
            </w:r>
          </w:p>
        </w:tc>
      </w:tr>
      <w:tr w:rsidR="00000000">
        <w:tblPrEx>
          <w:tblCellMar>
            <w:top w:w="0" w:type="dxa"/>
            <w:bottom w:w="0" w:type="dxa"/>
          </w:tblCellMar>
        </w:tblPrEx>
        <w:tc>
          <w:tcPr>
            <w:tcW w:w="4382" w:type="dxa"/>
            <w:tcBorders>
              <w:top w:val="nil"/>
              <w:left w:val="nil"/>
              <w:bottom w:val="nil"/>
              <w:right w:val="nil"/>
            </w:tcBorders>
          </w:tcPr>
          <w:p w:rsidR="00000000" w:rsidRDefault="00D24AE2">
            <w:pPr>
              <w:pStyle w:val="aa"/>
              <w:jc w:val="center"/>
            </w:pPr>
            <w:r>
              <w:t>6</w:t>
            </w:r>
          </w:p>
        </w:tc>
        <w:tc>
          <w:tcPr>
            <w:tcW w:w="5698" w:type="dxa"/>
            <w:tcBorders>
              <w:top w:val="nil"/>
              <w:left w:val="nil"/>
              <w:bottom w:val="nil"/>
              <w:right w:val="nil"/>
            </w:tcBorders>
          </w:tcPr>
          <w:p w:rsidR="00000000" w:rsidRDefault="00D24AE2">
            <w:pPr>
              <w:pStyle w:val="aa"/>
              <w:jc w:val="center"/>
            </w:pPr>
            <w:r>
              <w:t>11</w:t>
            </w:r>
          </w:p>
        </w:tc>
      </w:tr>
      <w:tr w:rsidR="00000000">
        <w:tblPrEx>
          <w:tblCellMar>
            <w:top w:w="0" w:type="dxa"/>
            <w:bottom w:w="0" w:type="dxa"/>
          </w:tblCellMar>
        </w:tblPrEx>
        <w:tc>
          <w:tcPr>
            <w:tcW w:w="4382" w:type="dxa"/>
            <w:tcBorders>
              <w:top w:val="nil"/>
              <w:left w:val="nil"/>
              <w:bottom w:val="nil"/>
              <w:right w:val="nil"/>
            </w:tcBorders>
          </w:tcPr>
          <w:p w:rsidR="00000000" w:rsidRDefault="00D24AE2">
            <w:pPr>
              <w:pStyle w:val="aa"/>
              <w:jc w:val="center"/>
            </w:pPr>
            <w:r>
              <w:t>8</w:t>
            </w:r>
          </w:p>
        </w:tc>
        <w:tc>
          <w:tcPr>
            <w:tcW w:w="5698" w:type="dxa"/>
            <w:tcBorders>
              <w:top w:val="nil"/>
              <w:left w:val="nil"/>
              <w:bottom w:val="nil"/>
              <w:right w:val="nil"/>
            </w:tcBorders>
          </w:tcPr>
          <w:p w:rsidR="00000000" w:rsidRDefault="00D24AE2">
            <w:pPr>
              <w:pStyle w:val="aa"/>
              <w:jc w:val="center"/>
            </w:pPr>
            <w:r>
              <w:t>12</w:t>
            </w:r>
          </w:p>
        </w:tc>
      </w:tr>
      <w:tr w:rsidR="00000000">
        <w:tblPrEx>
          <w:tblCellMar>
            <w:top w:w="0" w:type="dxa"/>
            <w:bottom w:w="0" w:type="dxa"/>
          </w:tblCellMar>
        </w:tblPrEx>
        <w:tc>
          <w:tcPr>
            <w:tcW w:w="4382" w:type="dxa"/>
            <w:tcBorders>
              <w:top w:val="nil"/>
              <w:left w:val="nil"/>
              <w:bottom w:val="nil"/>
              <w:right w:val="nil"/>
            </w:tcBorders>
          </w:tcPr>
          <w:p w:rsidR="00000000" w:rsidRDefault="00D24AE2">
            <w:pPr>
              <w:pStyle w:val="aa"/>
              <w:jc w:val="center"/>
            </w:pPr>
            <w:r>
              <w:t>10</w:t>
            </w:r>
          </w:p>
        </w:tc>
        <w:tc>
          <w:tcPr>
            <w:tcW w:w="5698" w:type="dxa"/>
            <w:tcBorders>
              <w:top w:val="nil"/>
              <w:left w:val="nil"/>
              <w:bottom w:val="nil"/>
              <w:right w:val="nil"/>
            </w:tcBorders>
          </w:tcPr>
          <w:p w:rsidR="00000000" w:rsidRDefault="00D24AE2">
            <w:pPr>
              <w:pStyle w:val="aa"/>
              <w:jc w:val="center"/>
            </w:pPr>
            <w:r>
              <w:t>13</w:t>
            </w:r>
          </w:p>
        </w:tc>
      </w:tr>
      <w:tr w:rsidR="00000000">
        <w:tblPrEx>
          <w:tblCellMar>
            <w:top w:w="0" w:type="dxa"/>
            <w:bottom w:w="0" w:type="dxa"/>
          </w:tblCellMar>
        </w:tblPrEx>
        <w:tc>
          <w:tcPr>
            <w:tcW w:w="4382" w:type="dxa"/>
            <w:tcBorders>
              <w:top w:val="nil"/>
              <w:left w:val="nil"/>
              <w:bottom w:val="nil"/>
              <w:right w:val="nil"/>
            </w:tcBorders>
          </w:tcPr>
          <w:p w:rsidR="00000000" w:rsidRDefault="00D24AE2">
            <w:pPr>
              <w:pStyle w:val="aa"/>
              <w:jc w:val="center"/>
            </w:pPr>
            <w:r>
              <w:t>свыше 10</w:t>
            </w:r>
          </w:p>
        </w:tc>
        <w:tc>
          <w:tcPr>
            <w:tcW w:w="5698" w:type="dxa"/>
            <w:tcBorders>
              <w:top w:val="nil"/>
              <w:left w:val="nil"/>
              <w:bottom w:val="nil"/>
              <w:right w:val="nil"/>
            </w:tcBorders>
          </w:tcPr>
          <w:p w:rsidR="00000000" w:rsidRDefault="00D24AE2">
            <w:pPr>
              <w:pStyle w:val="aa"/>
              <w:jc w:val="center"/>
            </w:pPr>
            <w:r>
              <w:t>14</w:t>
            </w:r>
          </w:p>
        </w:tc>
      </w:tr>
    </w:tbl>
    <w:p w:rsidR="00000000" w:rsidRDefault="00D24AE2"/>
    <w:p w:rsidR="00000000" w:rsidRDefault="00D24AE2">
      <w:pPr>
        <w:ind w:firstLine="698"/>
        <w:jc w:val="right"/>
      </w:pPr>
      <w:bookmarkStart w:id="1195" w:name="sub_16000"/>
      <w:r>
        <w:rPr>
          <w:rStyle w:val="a3"/>
        </w:rPr>
        <w:t>Приложение N 6</w:t>
      </w:r>
      <w:r>
        <w:rPr>
          <w:rStyle w:val="a3"/>
        </w:rPr>
        <w:br/>
        <w:t xml:space="preserve">к </w:t>
      </w:r>
      <w:hyperlink w:anchor="sub_1000" w:history="1">
        <w:r>
          <w:rPr>
            <w:rStyle w:val="a4"/>
          </w:rPr>
          <w:t>Правилам</w:t>
        </w:r>
      </w:hyperlink>
      <w:r>
        <w:rPr>
          <w:rStyle w:val="a3"/>
        </w:rPr>
        <w:t xml:space="preserve"> противопожарного</w:t>
      </w:r>
      <w:r>
        <w:rPr>
          <w:rStyle w:val="a3"/>
        </w:rPr>
        <w:br/>
        <w:t>режима в Российской Федерации</w:t>
      </w:r>
    </w:p>
    <w:bookmarkEnd w:id="1195"/>
    <w:p w:rsidR="00000000" w:rsidRDefault="00D24AE2"/>
    <w:p w:rsidR="00000000" w:rsidRDefault="00D24AE2">
      <w:pPr>
        <w:pStyle w:val="1"/>
      </w:pPr>
      <w:r>
        <w:t>Нормы оснащения зданий, сооружений, строений и территорий пожарными щитами</w:t>
      </w:r>
    </w:p>
    <w:p w:rsidR="00000000" w:rsidRDefault="00D24AE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60"/>
        <w:gridCol w:w="1968"/>
        <w:gridCol w:w="1282"/>
        <w:gridCol w:w="2270"/>
      </w:tblGrid>
      <w:tr w:rsidR="00000000">
        <w:tblPrEx>
          <w:tblCellMar>
            <w:top w:w="0" w:type="dxa"/>
            <w:bottom w:w="0" w:type="dxa"/>
          </w:tblCellMar>
        </w:tblPrEx>
        <w:tc>
          <w:tcPr>
            <w:tcW w:w="4560" w:type="dxa"/>
            <w:tcBorders>
              <w:top w:val="single" w:sz="4" w:space="0" w:color="auto"/>
              <w:left w:val="nil"/>
              <w:bottom w:val="single" w:sz="4" w:space="0" w:color="auto"/>
              <w:right w:val="single" w:sz="4" w:space="0" w:color="auto"/>
            </w:tcBorders>
          </w:tcPr>
          <w:p w:rsidR="00000000" w:rsidRDefault="00D24AE2">
            <w:pPr>
              <w:pStyle w:val="aa"/>
              <w:jc w:val="center"/>
            </w:pPr>
            <w: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1968" w:type="dxa"/>
            <w:tcBorders>
              <w:top w:val="single" w:sz="4" w:space="0" w:color="auto"/>
              <w:left w:val="single" w:sz="4" w:space="0" w:color="auto"/>
              <w:bottom w:val="single" w:sz="4" w:space="0" w:color="auto"/>
              <w:right w:val="single" w:sz="4" w:space="0" w:color="auto"/>
            </w:tcBorders>
          </w:tcPr>
          <w:p w:rsidR="00000000" w:rsidRDefault="00D24AE2">
            <w:pPr>
              <w:pStyle w:val="aa"/>
              <w:jc w:val="center"/>
            </w:pPr>
            <w:r>
              <w:t xml:space="preserve">Предельная защищаемая площадь </w:t>
            </w:r>
            <w:r>
              <w:t>одним пожарным щитом, кв. метров</w:t>
            </w:r>
          </w:p>
        </w:tc>
        <w:tc>
          <w:tcPr>
            <w:tcW w:w="1282" w:type="dxa"/>
            <w:tcBorders>
              <w:top w:val="single" w:sz="4" w:space="0" w:color="auto"/>
              <w:left w:val="single" w:sz="4" w:space="0" w:color="auto"/>
              <w:bottom w:val="single" w:sz="4" w:space="0" w:color="auto"/>
              <w:right w:val="single" w:sz="4" w:space="0" w:color="auto"/>
            </w:tcBorders>
          </w:tcPr>
          <w:p w:rsidR="00000000" w:rsidRDefault="00D24AE2">
            <w:pPr>
              <w:pStyle w:val="aa"/>
              <w:jc w:val="center"/>
            </w:pPr>
            <w:r>
              <w:t>Класс пожара</w:t>
            </w:r>
          </w:p>
        </w:tc>
        <w:tc>
          <w:tcPr>
            <w:tcW w:w="2270" w:type="dxa"/>
            <w:tcBorders>
              <w:top w:val="single" w:sz="4" w:space="0" w:color="auto"/>
              <w:left w:val="single" w:sz="4" w:space="0" w:color="auto"/>
              <w:bottom w:val="single" w:sz="4" w:space="0" w:color="auto"/>
              <w:right w:val="nil"/>
            </w:tcBorders>
          </w:tcPr>
          <w:p w:rsidR="00000000" w:rsidRDefault="00D24AE2">
            <w:pPr>
              <w:pStyle w:val="aa"/>
              <w:jc w:val="center"/>
            </w:pPr>
            <w:r>
              <w:t>Тип щита</w:t>
            </w:r>
            <w:hyperlink w:anchor="sub_16111" w:history="1">
              <w:r>
                <w:rPr>
                  <w:rStyle w:val="a4"/>
                </w:rPr>
                <w:t>*</w:t>
              </w:r>
            </w:hyperlink>
          </w:p>
        </w:tc>
      </w:tr>
      <w:tr w:rsidR="00000000">
        <w:tblPrEx>
          <w:tblCellMar>
            <w:top w:w="0" w:type="dxa"/>
            <w:bottom w:w="0" w:type="dxa"/>
          </w:tblCellMar>
        </w:tblPrEx>
        <w:tc>
          <w:tcPr>
            <w:tcW w:w="4560" w:type="dxa"/>
            <w:tcBorders>
              <w:top w:val="single" w:sz="4" w:space="0" w:color="auto"/>
              <w:left w:val="nil"/>
              <w:bottom w:val="nil"/>
              <w:right w:val="nil"/>
            </w:tcBorders>
          </w:tcPr>
          <w:p w:rsidR="00000000" w:rsidRDefault="00D24AE2">
            <w:pPr>
              <w:pStyle w:val="ad"/>
            </w:pPr>
            <w:r>
              <w:t>А, Б и В</w:t>
            </w:r>
          </w:p>
        </w:tc>
        <w:tc>
          <w:tcPr>
            <w:tcW w:w="1968" w:type="dxa"/>
            <w:tcBorders>
              <w:top w:val="single" w:sz="4" w:space="0" w:color="auto"/>
              <w:left w:val="nil"/>
              <w:bottom w:val="nil"/>
              <w:right w:val="nil"/>
            </w:tcBorders>
          </w:tcPr>
          <w:p w:rsidR="00000000" w:rsidRDefault="00D24AE2">
            <w:pPr>
              <w:pStyle w:val="aa"/>
              <w:jc w:val="center"/>
            </w:pPr>
            <w:r>
              <w:t>200</w:t>
            </w:r>
          </w:p>
        </w:tc>
        <w:tc>
          <w:tcPr>
            <w:tcW w:w="1282" w:type="dxa"/>
            <w:tcBorders>
              <w:top w:val="single" w:sz="4" w:space="0" w:color="auto"/>
              <w:left w:val="nil"/>
              <w:bottom w:val="nil"/>
              <w:right w:val="nil"/>
            </w:tcBorders>
          </w:tcPr>
          <w:p w:rsidR="00000000" w:rsidRDefault="00D24AE2">
            <w:pPr>
              <w:pStyle w:val="aa"/>
              <w:jc w:val="center"/>
            </w:pPr>
            <w:r>
              <w:t>А</w:t>
            </w:r>
          </w:p>
        </w:tc>
        <w:tc>
          <w:tcPr>
            <w:tcW w:w="2270" w:type="dxa"/>
            <w:tcBorders>
              <w:top w:val="single" w:sz="4" w:space="0" w:color="auto"/>
              <w:left w:val="nil"/>
              <w:bottom w:val="nil"/>
              <w:right w:val="nil"/>
            </w:tcBorders>
          </w:tcPr>
          <w:p w:rsidR="00000000" w:rsidRDefault="00D24AE2">
            <w:pPr>
              <w:pStyle w:val="aa"/>
              <w:jc w:val="center"/>
            </w:pPr>
            <w:r>
              <w:t>ЩП-А</w:t>
            </w:r>
          </w:p>
        </w:tc>
      </w:tr>
      <w:tr w:rsidR="00000000">
        <w:tblPrEx>
          <w:tblCellMar>
            <w:top w:w="0" w:type="dxa"/>
            <w:bottom w:w="0" w:type="dxa"/>
          </w:tblCellMar>
        </w:tblPrEx>
        <w:tc>
          <w:tcPr>
            <w:tcW w:w="4560" w:type="dxa"/>
            <w:tcBorders>
              <w:top w:val="nil"/>
              <w:left w:val="nil"/>
              <w:bottom w:val="nil"/>
              <w:right w:val="nil"/>
            </w:tcBorders>
          </w:tcPr>
          <w:p w:rsidR="00000000" w:rsidRDefault="00D24AE2">
            <w:pPr>
              <w:pStyle w:val="aa"/>
            </w:pPr>
          </w:p>
        </w:tc>
        <w:tc>
          <w:tcPr>
            <w:tcW w:w="1968" w:type="dxa"/>
            <w:tcBorders>
              <w:top w:val="nil"/>
              <w:left w:val="nil"/>
              <w:bottom w:val="nil"/>
              <w:right w:val="nil"/>
            </w:tcBorders>
          </w:tcPr>
          <w:p w:rsidR="00000000" w:rsidRDefault="00D24AE2">
            <w:pPr>
              <w:pStyle w:val="aa"/>
            </w:pPr>
          </w:p>
        </w:tc>
        <w:tc>
          <w:tcPr>
            <w:tcW w:w="1282" w:type="dxa"/>
            <w:tcBorders>
              <w:top w:val="nil"/>
              <w:left w:val="nil"/>
              <w:bottom w:val="nil"/>
              <w:right w:val="nil"/>
            </w:tcBorders>
          </w:tcPr>
          <w:p w:rsidR="00000000" w:rsidRDefault="00D24AE2">
            <w:pPr>
              <w:pStyle w:val="aa"/>
              <w:jc w:val="center"/>
            </w:pPr>
            <w:r>
              <w:t>В</w:t>
            </w:r>
          </w:p>
        </w:tc>
        <w:tc>
          <w:tcPr>
            <w:tcW w:w="2270" w:type="dxa"/>
            <w:tcBorders>
              <w:top w:val="nil"/>
              <w:left w:val="nil"/>
              <w:bottom w:val="nil"/>
              <w:right w:val="nil"/>
            </w:tcBorders>
          </w:tcPr>
          <w:p w:rsidR="00000000" w:rsidRDefault="00D24AE2">
            <w:pPr>
              <w:pStyle w:val="aa"/>
              <w:jc w:val="center"/>
            </w:pPr>
            <w:r>
              <w:t>ЩП-В</w:t>
            </w:r>
          </w:p>
        </w:tc>
      </w:tr>
      <w:tr w:rsidR="00000000">
        <w:tblPrEx>
          <w:tblCellMar>
            <w:top w:w="0" w:type="dxa"/>
            <w:bottom w:w="0" w:type="dxa"/>
          </w:tblCellMar>
        </w:tblPrEx>
        <w:tc>
          <w:tcPr>
            <w:tcW w:w="4560" w:type="dxa"/>
            <w:tcBorders>
              <w:top w:val="nil"/>
              <w:left w:val="nil"/>
              <w:bottom w:val="nil"/>
              <w:right w:val="nil"/>
            </w:tcBorders>
          </w:tcPr>
          <w:p w:rsidR="00000000" w:rsidRDefault="00D24AE2">
            <w:pPr>
              <w:pStyle w:val="aa"/>
            </w:pPr>
          </w:p>
        </w:tc>
        <w:tc>
          <w:tcPr>
            <w:tcW w:w="1968" w:type="dxa"/>
            <w:tcBorders>
              <w:top w:val="nil"/>
              <w:left w:val="nil"/>
              <w:bottom w:val="nil"/>
              <w:right w:val="nil"/>
            </w:tcBorders>
          </w:tcPr>
          <w:p w:rsidR="00000000" w:rsidRDefault="00D24AE2">
            <w:pPr>
              <w:pStyle w:val="aa"/>
            </w:pPr>
          </w:p>
        </w:tc>
        <w:tc>
          <w:tcPr>
            <w:tcW w:w="1282" w:type="dxa"/>
            <w:tcBorders>
              <w:top w:val="nil"/>
              <w:left w:val="nil"/>
              <w:bottom w:val="nil"/>
              <w:right w:val="nil"/>
            </w:tcBorders>
          </w:tcPr>
          <w:p w:rsidR="00000000" w:rsidRDefault="00D24AE2">
            <w:pPr>
              <w:pStyle w:val="aa"/>
              <w:jc w:val="center"/>
            </w:pPr>
            <w:r>
              <w:t>Е</w:t>
            </w:r>
          </w:p>
        </w:tc>
        <w:tc>
          <w:tcPr>
            <w:tcW w:w="2270" w:type="dxa"/>
            <w:tcBorders>
              <w:top w:val="nil"/>
              <w:left w:val="nil"/>
              <w:bottom w:val="nil"/>
              <w:right w:val="nil"/>
            </w:tcBorders>
          </w:tcPr>
          <w:p w:rsidR="00000000" w:rsidRDefault="00D24AE2">
            <w:pPr>
              <w:pStyle w:val="aa"/>
              <w:jc w:val="center"/>
            </w:pPr>
            <w:r>
              <w:t>ЩП-Е</w:t>
            </w:r>
          </w:p>
        </w:tc>
      </w:tr>
      <w:tr w:rsidR="00000000">
        <w:tblPrEx>
          <w:tblCellMar>
            <w:top w:w="0" w:type="dxa"/>
            <w:bottom w:w="0" w:type="dxa"/>
          </w:tblCellMar>
        </w:tblPrEx>
        <w:tc>
          <w:tcPr>
            <w:tcW w:w="4560" w:type="dxa"/>
            <w:tcBorders>
              <w:top w:val="nil"/>
              <w:left w:val="nil"/>
              <w:bottom w:val="nil"/>
              <w:right w:val="nil"/>
            </w:tcBorders>
          </w:tcPr>
          <w:p w:rsidR="00000000" w:rsidRDefault="00D24AE2">
            <w:pPr>
              <w:pStyle w:val="ad"/>
            </w:pPr>
            <w:r>
              <w:t>В</w:t>
            </w:r>
          </w:p>
        </w:tc>
        <w:tc>
          <w:tcPr>
            <w:tcW w:w="1968" w:type="dxa"/>
            <w:tcBorders>
              <w:top w:val="nil"/>
              <w:left w:val="nil"/>
              <w:bottom w:val="nil"/>
              <w:right w:val="nil"/>
            </w:tcBorders>
          </w:tcPr>
          <w:p w:rsidR="00000000" w:rsidRDefault="00D24AE2">
            <w:pPr>
              <w:pStyle w:val="aa"/>
              <w:jc w:val="center"/>
            </w:pPr>
            <w:r>
              <w:t>400</w:t>
            </w:r>
          </w:p>
        </w:tc>
        <w:tc>
          <w:tcPr>
            <w:tcW w:w="1282" w:type="dxa"/>
            <w:tcBorders>
              <w:top w:val="nil"/>
              <w:left w:val="nil"/>
              <w:bottom w:val="nil"/>
              <w:right w:val="nil"/>
            </w:tcBorders>
          </w:tcPr>
          <w:p w:rsidR="00000000" w:rsidRDefault="00D24AE2">
            <w:pPr>
              <w:pStyle w:val="aa"/>
              <w:jc w:val="center"/>
            </w:pPr>
            <w:r>
              <w:t>А</w:t>
            </w:r>
          </w:p>
        </w:tc>
        <w:tc>
          <w:tcPr>
            <w:tcW w:w="2270" w:type="dxa"/>
            <w:tcBorders>
              <w:top w:val="nil"/>
              <w:left w:val="nil"/>
              <w:bottom w:val="nil"/>
              <w:right w:val="nil"/>
            </w:tcBorders>
          </w:tcPr>
          <w:p w:rsidR="00000000" w:rsidRDefault="00D24AE2">
            <w:pPr>
              <w:pStyle w:val="aa"/>
              <w:jc w:val="center"/>
            </w:pPr>
            <w:r>
              <w:t>ЩП-А</w:t>
            </w:r>
          </w:p>
        </w:tc>
      </w:tr>
      <w:tr w:rsidR="00000000">
        <w:tblPrEx>
          <w:tblCellMar>
            <w:top w:w="0" w:type="dxa"/>
            <w:bottom w:w="0" w:type="dxa"/>
          </w:tblCellMar>
        </w:tblPrEx>
        <w:tc>
          <w:tcPr>
            <w:tcW w:w="4560" w:type="dxa"/>
            <w:tcBorders>
              <w:top w:val="nil"/>
              <w:left w:val="nil"/>
              <w:bottom w:val="nil"/>
              <w:right w:val="nil"/>
            </w:tcBorders>
          </w:tcPr>
          <w:p w:rsidR="00000000" w:rsidRDefault="00D24AE2">
            <w:pPr>
              <w:pStyle w:val="aa"/>
            </w:pPr>
          </w:p>
        </w:tc>
        <w:tc>
          <w:tcPr>
            <w:tcW w:w="1968" w:type="dxa"/>
            <w:tcBorders>
              <w:top w:val="nil"/>
              <w:left w:val="nil"/>
              <w:bottom w:val="nil"/>
              <w:right w:val="nil"/>
            </w:tcBorders>
          </w:tcPr>
          <w:p w:rsidR="00000000" w:rsidRDefault="00D24AE2">
            <w:pPr>
              <w:pStyle w:val="aa"/>
            </w:pPr>
          </w:p>
        </w:tc>
        <w:tc>
          <w:tcPr>
            <w:tcW w:w="1282" w:type="dxa"/>
            <w:tcBorders>
              <w:top w:val="nil"/>
              <w:left w:val="nil"/>
              <w:bottom w:val="nil"/>
              <w:right w:val="nil"/>
            </w:tcBorders>
          </w:tcPr>
          <w:p w:rsidR="00000000" w:rsidRDefault="00D24AE2">
            <w:pPr>
              <w:pStyle w:val="aa"/>
              <w:jc w:val="center"/>
            </w:pPr>
            <w:r>
              <w:t>Е</w:t>
            </w:r>
          </w:p>
        </w:tc>
        <w:tc>
          <w:tcPr>
            <w:tcW w:w="2270" w:type="dxa"/>
            <w:tcBorders>
              <w:top w:val="nil"/>
              <w:left w:val="nil"/>
              <w:bottom w:val="nil"/>
              <w:right w:val="nil"/>
            </w:tcBorders>
          </w:tcPr>
          <w:p w:rsidR="00000000" w:rsidRDefault="00D24AE2">
            <w:pPr>
              <w:pStyle w:val="aa"/>
              <w:jc w:val="center"/>
            </w:pPr>
            <w:r>
              <w:t>ЩП-Е</w:t>
            </w:r>
          </w:p>
        </w:tc>
      </w:tr>
      <w:tr w:rsidR="00000000">
        <w:tblPrEx>
          <w:tblCellMar>
            <w:top w:w="0" w:type="dxa"/>
            <w:bottom w:w="0" w:type="dxa"/>
          </w:tblCellMar>
        </w:tblPrEx>
        <w:tc>
          <w:tcPr>
            <w:tcW w:w="4560" w:type="dxa"/>
            <w:tcBorders>
              <w:top w:val="nil"/>
              <w:left w:val="nil"/>
              <w:bottom w:val="nil"/>
              <w:right w:val="nil"/>
            </w:tcBorders>
          </w:tcPr>
          <w:p w:rsidR="00000000" w:rsidRDefault="00D24AE2">
            <w:pPr>
              <w:pStyle w:val="ad"/>
            </w:pPr>
            <w:r>
              <w:t>Г и Д</w:t>
            </w:r>
          </w:p>
        </w:tc>
        <w:tc>
          <w:tcPr>
            <w:tcW w:w="1968" w:type="dxa"/>
            <w:tcBorders>
              <w:top w:val="nil"/>
              <w:left w:val="nil"/>
              <w:bottom w:val="nil"/>
              <w:right w:val="nil"/>
            </w:tcBorders>
          </w:tcPr>
          <w:p w:rsidR="00000000" w:rsidRDefault="00D24AE2">
            <w:pPr>
              <w:pStyle w:val="aa"/>
              <w:jc w:val="center"/>
            </w:pPr>
            <w:r>
              <w:t>1800</w:t>
            </w:r>
          </w:p>
        </w:tc>
        <w:tc>
          <w:tcPr>
            <w:tcW w:w="1282" w:type="dxa"/>
            <w:tcBorders>
              <w:top w:val="nil"/>
              <w:left w:val="nil"/>
              <w:bottom w:val="nil"/>
              <w:right w:val="nil"/>
            </w:tcBorders>
          </w:tcPr>
          <w:p w:rsidR="00000000" w:rsidRDefault="00D24AE2">
            <w:pPr>
              <w:pStyle w:val="aa"/>
              <w:jc w:val="center"/>
            </w:pPr>
            <w:r>
              <w:t>А</w:t>
            </w:r>
          </w:p>
        </w:tc>
        <w:tc>
          <w:tcPr>
            <w:tcW w:w="2270" w:type="dxa"/>
            <w:tcBorders>
              <w:top w:val="nil"/>
              <w:left w:val="nil"/>
              <w:bottom w:val="nil"/>
              <w:right w:val="nil"/>
            </w:tcBorders>
          </w:tcPr>
          <w:p w:rsidR="00000000" w:rsidRDefault="00D24AE2">
            <w:pPr>
              <w:pStyle w:val="aa"/>
              <w:jc w:val="center"/>
            </w:pPr>
            <w:r>
              <w:t>ЩП-А</w:t>
            </w:r>
          </w:p>
        </w:tc>
      </w:tr>
      <w:tr w:rsidR="00000000">
        <w:tblPrEx>
          <w:tblCellMar>
            <w:top w:w="0" w:type="dxa"/>
            <w:bottom w:w="0" w:type="dxa"/>
          </w:tblCellMar>
        </w:tblPrEx>
        <w:tc>
          <w:tcPr>
            <w:tcW w:w="4560" w:type="dxa"/>
            <w:tcBorders>
              <w:top w:val="nil"/>
              <w:left w:val="nil"/>
              <w:bottom w:val="nil"/>
              <w:right w:val="nil"/>
            </w:tcBorders>
          </w:tcPr>
          <w:p w:rsidR="00000000" w:rsidRDefault="00D24AE2">
            <w:pPr>
              <w:pStyle w:val="aa"/>
            </w:pPr>
          </w:p>
        </w:tc>
        <w:tc>
          <w:tcPr>
            <w:tcW w:w="1968" w:type="dxa"/>
            <w:tcBorders>
              <w:top w:val="nil"/>
              <w:left w:val="nil"/>
              <w:bottom w:val="nil"/>
              <w:right w:val="nil"/>
            </w:tcBorders>
          </w:tcPr>
          <w:p w:rsidR="00000000" w:rsidRDefault="00D24AE2">
            <w:pPr>
              <w:pStyle w:val="aa"/>
            </w:pPr>
          </w:p>
        </w:tc>
        <w:tc>
          <w:tcPr>
            <w:tcW w:w="1282" w:type="dxa"/>
            <w:tcBorders>
              <w:top w:val="nil"/>
              <w:left w:val="nil"/>
              <w:bottom w:val="nil"/>
              <w:right w:val="nil"/>
            </w:tcBorders>
          </w:tcPr>
          <w:p w:rsidR="00000000" w:rsidRDefault="00D24AE2">
            <w:pPr>
              <w:pStyle w:val="aa"/>
              <w:jc w:val="center"/>
            </w:pPr>
            <w:r>
              <w:t>В</w:t>
            </w:r>
          </w:p>
        </w:tc>
        <w:tc>
          <w:tcPr>
            <w:tcW w:w="2270" w:type="dxa"/>
            <w:tcBorders>
              <w:top w:val="nil"/>
              <w:left w:val="nil"/>
              <w:bottom w:val="nil"/>
              <w:right w:val="nil"/>
            </w:tcBorders>
          </w:tcPr>
          <w:p w:rsidR="00000000" w:rsidRDefault="00D24AE2">
            <w:pPr>
              <w:pStyle w:val="aa"/>
              <w:jc w:val="center"/>
            </w:pPr>
            <w:r>
              <w:t>ЩП-В</w:t>
            </w:r>
          </w:p>
        </w:tc>
      </w:tr>
      <w:tr w:rsidR="00000000">
        <w:tblPrEx>
          <w:tblCellMar>
            <w:top w:w="0" w:type="dxa"/>
            <w:bottom w:w="0" w:type="dxa"/>
          </w:tblCellMar>
        </w:tblPrEx>
        <w:tc>
          <w:tcPr>
            <w:tcW w:w="4560" w:type="dxa"/>
            <w:tcBorders>
              <w:top w:val="nil"/>
              <w:left w:val="nil"/>
              <w:bottom w:val="nil"/>
              <w:right w:val="nil"/>
            </w:tcBorders>
          </w:tcPr>
          <w:p w:rsidR="00000000" w:rsidRDefault="00D24AE2">
            <w:pPr>
              <w:pStyle w:val="aa"/>
            </w:pPr>
          </w:p>
        </w:tc>
        <w:tc>
          <w:tcPr>
            <w:tcW w:w="1968" w:type="dxa"/>
            <w:tcBorders>
              <w:top w:val="nil"/>
              <w:left w:val="nil"/>
              <w:bottom w:val="nil"/>
              <w:right w:val="nil"/>
            </w:tcBorders>
          </w:tcPr>
          <w:p w:rsidR="00000000" w:rsidRDefault="00D24AE2">
            <w:pPr>
              <w:pStyle w:val="aa"/>
            </w:pPr>
          </w:p>
        </w:tc>
        <w:tc>
          <w:tcPr>
            <w:tcW w:w="1282" w:type="dxa"/>
            <w:tcBorders>
              <w:top w:val="nil"/>
              <w:left w:val="nil"/>
              <w:bottom w:val="nil"/>
              <w:right w:val="nil"/>
            </w:tcBorders>
          </w:tcPr>
          <w:p w:rsidR="00000000" w:rsidRDefault="00D24AE2">
            <w:pPr>
              <w:pStyle w:val="aa"/>
              <w:jc w:val="center"/>
            </w:pPr>
            <w:r>
              <w:t>Е</w:t>
            </w:r>
          </w:p>
        </w:tc>
        <w:tc>
          <w:tcPr>
            <w:tcW w:w="2270" w:type="dxa"/>
            <w:tcBorders>
              <w:top w:val="nil"/>
              <w:left w:val="nil"/>
              <w:bottom w:val="nil"/>
              <w:right w:val="nil"/>
            </w:tcBorders>
          </w:tcPr>
          <w:p w:rsidR="00000000" w:rsidRDefault="00D24AE2">
            <w:pPr>
              <w:pStyle w:val="aa"/>
              <w:jc w:val="center"/>
            </w:pPr>
            <w:r>
              <w:t>ЩП-Е</w:t>
            </w:r>
          </w:p>
        </w:tc>
      </w:tr>
      <w:tr w:rsidR="00000000">
        <w:tblPrEx>
          <w:tblCellMar>
            <w:top w:w="0" w:type="dxa"/>
            <w:bottom w:w="0" w:type="dxa"/>
          </w:tblCellMar>
        </w:tblPrEx>
        <w:tc>
          <w:tcPr>
            <w:tcW w:w="4560" w:type="dxa"/>
            <w:tcBorders>
              <w:top w:val="nil"/>
              <w:left w:val="nil"/>
              <w:bottom w:val="nil"/>
              <w:right w:val="nil"/>
            </w:tcBorders>
          </w:tcPr>
          <w:p w:rsidR="00000000" w:rsidRDefault="00D24AE2">
            <w:pPr>
              <w:pStyle w:val="ad"/>
            </w:pPr>
            <w:r>
              <w:t>Помещения и открытые площадки</w:t>
            </w:r>
          </w:p>
        </w:tc>
        <w:tc>
          <w:tcPr>
            <w:tcW w:w="1968" w:type="dxa"/>
            <w:tcBorders>
              <w:top w:val="nil"/>
              <w:left w:val="nil"/>
              <w:bottom w:val="nil"/>
              <w:right w:val="nil"/>
            </w:tcBorders>
          </w:tcPr>
          <w:p w:rsidR="00000000" w:rsidRDefault="00D24AE2">
            <w:pPr>
              <w:pStyle w:val="aa"/>
              <w:jc w:val="center"/>
            </w:pPr>
            <w:r>
              <w:t>1000</w:t>
            </w:r>
          </w:p>
        </w:tc>
        <w:tc>
          <w:tcPr>
            <w:tcW w:w="1282" w:type="dxa"/>
            <w:tcBorders>
              <w:top w:val="nil"/>
              <w:left w:val="nil"/>
              <w:bottom w:val="nil"/>
              <w:right w:val="nil"/>
            </w:tcBorders>
          </w:tcPr>
          <w:p w:rsidR="00000000" w:rsidRDefault="00D24AE2">
            <w:pPr>
              <w:pStyle w:val="aa"/>
              <w:jc w:val="center"/>
            </w:pPr>
            <w:r>
              <w:t>-</w:t>
            </w:r>
          </w:p>
        </w:tc>
        <w:tc>
          <w:tcPr>
            <w:tcW w:w="2270" w:type="dxa"/>
            <w:tcBorders>
              <w:top w:val="nil"/>
              <w:left w:val="nil"/>
              <w:bottom w:val="nil"/>
              <w:right w:val="nil"/>
            </w:tcBorders>
          </w:tcPr>
          <w:p w:rsidR="00000000" w:rsidRDefault="00D24AE2">
            <w:pPr>
              <w:pStyle w:val="aa"/>
              <w:jc w:val="center"/>
            </w:pPr>
            <w:r>
              <w:t>ЩП-СХ</w:t>
            </w:r>
          </w:p>
        </w:tc>
      </w:tr>
      <w:tr w:rsidR="00000000">
        <w:tblPrEx>
          <w:tblCellMar>
            <w:top w:w="0" w:type="dxa"/>
            <w:bottom w:w="0" w:type="dxa"/>
          </w:tblCellMar>
        </w:tblPrEx>
        <w:tc>
          <w:tcPr>
            <w:tcW w:w="4560" w:type="dxa"/>
            <w:tcBorders>
              <w:top w:val="nil"/>
              <w:left w:val="nil"/>
              <w:bottom w:val="nil"/>
              <w:right w:val="nil"/>
            </w:tcBorders>
          </w:tcPr>
          <w:p w:rsidR="00000000" w:rsidRDefault="00D24AE2">
            <w:pPr>
              <w:pStyle w:val="ad"/>
            </w:pPr>
            <w:r>
              <w:t>предприятий (организаций)</w:t>
            </w:r>
          </w:p>
        </w:tc>
        <w:tc>
          <w:tcPr>
            <w:tcW w:w="1968" w:type="dxa"/>
            <w:tcBorders>
              <w:top w:val="nil"/>
              <w:left w:val="nil"/>
              <w:bottom w:val="nil"/>
              <w:right w:val="nil"/>
            </w:tcBorders>
          </w:tcPr>
          <w:p w:rsidR="00000000" w:rsidRDefault="00D24AE2">
            <w:pPr>
              <w:pStyle w:val="aa"/>
            </w:pPr>
          </w:p>
        </w:tc>
        <w:tc>
          <w:tcPr>
            <w:tcW w:w="1282" w:type="dxa"/>
            <w:tcBorders>
              <w:top w:val="nil"/>
              <w:left w:val="nil"/>
              <w:bottom w:val="nil"/>
              <w:right w:val="nil"/>
            </w:tcBorders>
          </w:tcPr>
          <w:p w:rsidR="00000000" w:rsidRDefault="00D24AE2">
            <w:pPr>
              <w:pStyle w:val="aa"/>
            </w:pPr>
          </w:p>
        </w:tc>
        <w:tc>
          <w:tcPr>
            <w:tcW w:w="2270" w:type="dxa"/>
            <w:tcBorders>
              <w:top w:val="nil"/>
              <w:left w:val="nil"/>
              <w:bottom w:val="nil"/>
              <w:right w:val="nil"/>
            </w:tcBorders>
          </w:tcPr>
          <w:p w:rsidR="00000000" w:rsidRDefault="00D24AE2">
            <w:pPr>
              <w:pStyle w:val="aa"/>
            </w:pPr>
          </w:p>
        </w:tc>
      </w:tr>
      <w:tr w:rsidR="00000000">
        <w:tblPrEx>
          <w:tblCellMar>
            <w:top w:w="0" w:type="dxa"/>
            <w:bottom w:w="0" w:type="dxa"/>
          </w:tblCellMar>
        </w:tblPrEx>
        <w:tc>
          <w:tcPr>
            <w:tcW w:w="4560" w:type="dxa"/>
            <w:tcBorders>
              <w:top w:val="nil"/>
              <w:left w:val="nil"/>
              <w:bottom w:val="nil"/>
              <w:right w:val="nil"/>
            </w:tcBorders>
          </w:tcPr>
          <w:p w:rsidR="00000000" w:rsidRDefault="00D24AE2">
            <w:pPr>
              <w:pStyle w:val="ad"/>
            </w:pPr>
            <w:r>
              <w:t>по первичной переработке</w:t>
            </w:r>
          </w:p>
        </w:tc>
        <w:tc>
          <w:tcPr>
            <w:tcW w:w="1968" w:type="dxa"/>
            <w:tcBorders>
              <w:top w:val="nil"/>
              <w:left w:val="nil"/>
              <w:bottom w:val="nil"/>
              <w:right w:val="nil"/>
            </w:tcBorders>
          </w:tcPr>
          <w:p w:rsidR="00000000" w:rsidRDefault="00D24AE2">
            <w:pPr>
              <w:pStyle w:val="aa"/>
            </w:pPr>
          </w:p>
        </w:tc>
        <w:tc>
          <w:tcPr>
            <w:tcW w:w="1282" w:type="dxa"/>
            <w:tcBorders>
              <w:top w:val="nil"/>
              <w:left w:val="nil"/>
              <w:bottom w:val="nil"/>
              <w:right w:val="nil"/>
            </w:tcBorders>
          </w:tcPr>
          <w:p w:rsidR="00000000" w:rsidRDefault="00D24AE2">
            <w:pPr>
              <w:pStyle w:val="aa"/>
            </w:pPr>
          </w:p>
        </w:tc>
        <w:tc>
          <w:tcPr>
            <w:tcW w:w="2270" w:type="dxa"/>
            <w:tcBorders>
              <w:top w:val="nil"/>
              <w:left w:val="nil"/>
              <w:bottom w:val="nil"/>
              <w:right w:val="nil"/>
            </w:tcBorders>
          </w:tcPr>
          <w:p w:rsidR="00000000" w:rsidRDefault="00D24AE2">
            <w:pPr>
              <w:pStyle w:val="aa"/>
            </w:pPr>
          </w:p>
        </w:tc>
      </w:tr>
      <w:tr w:rsidR="00000000">
        <w:tblPrEx>
          <w:tblCellMar>
            <w:top w:w="0" w:type="dxa"/>
            <w:bottom w:w="0" w:type="dxa"/>
          </w:tblCellMar>
        </w:tblPrEx>
        <w:tc>
          <w:tcPr>
            <w:tcW w:w="4560" w:type="dxa"/>
            <w:tcBorders>
              <w:top w:val="nil"/>
              <w:left w:val="nil"/>
              <w:bottom w:val="nil"/>
              <w:right w:val="nil"/>
            </w:tcBorders>
          </w:tcPr>
          <w:p w:rsidR="00000000" w:rsidRDefault="00D24AE2">
            <w:pPr>
              <w:pStyle w:val="ad"/>
            </w:pPr>
            <w:r>
              <w:t>сельскохозяйственных культур</w:t>
            </w:r>
          </w:p>
        </w:tc>
        <w:tc>
          <w:tcPr>
            <w:tcW w:w="1968" w:type="dxa"/>
            <w:tcBorders>
              <w:top w:val="nil"/>
              <w:left w:val="nil"/>
              <w:bottom w:val="nil"/>
              <w:right w:val="nil"/>
            </w:tcBorders>
          </w:tcPr>
          <w:p w:rsidR="00000000" w:rsidRDefault="00D24AE2">
            <w:pPr>
              <w:pStyle w:val="aa"/>
            </w:pPr>
          </w:p>
        </w:tc>
        <w:tc>
          <w:tcPr>
            <w:tcW w:w="1282" w:type="dxa"/>
            <w:tcBorders>
              <w:top w:val="nil"/>
              <w:left w:val="nil"/>
              <w:bottom w:val="nil"/>
              <w:right w:val="nil"/>
            </w:tcBorders>
          </w:tcPr>
          <w:p w:rsidR="00000000" w:rsidRDefault="00D24AE2">
            <w:pPr>
              <w:pStyle w:val="aa"/>
            </w:pPr>
          </w:p>
        </w:tc>
        <w:tc>
          <w:tcPr>
            <w:tcW w:w="2270" w:type="dxa"/>
            <w:tcBorders>
              <w:top w:val="nil"/>
              <w:left w:val="nil"/>
              <w:bottom w:val="nil"/>
              <w:right w:val="nil"/>
            </w:tcBorders>
          </w:tcPr>
          <w:p w:rsidR="00000000" w:rsidRDefault="00D24AE2">
            <w:pPr>
              <w:pStyle w:val="aa"/>
            </w:pPr>
          </w:p>
        </w:tc>
      </w:tr>
      <w:tr w:rsidR="00000000">
        <w:tblPrEx>
          <w:tblCellMar>
            <w:top w:w="0" w:type="dxa"/>
            <w:bottom w:w="0" w:type="dxa"/>
          </w:tblCellMar>
        </w:tblPrEx>
        <w:tc>
          <w:tcPr>
            <w:tcW w:w="4560" w:type="dxa"/>
            <w:tcBorders>
              <w:top w:val="nil"/>
              <w:left w:val="nil"/>
              <w:bottom w:val="nil"/>
              <w:right w:val="nil"/>
            </w:tcBorders>
          </w:tcPr>
          <w:p w:rsidR="00000000" w:rsidRDefault="00D24AE2">
            <w:pPr>
              <w:pStyle w:val="ad"/>
            </w:pPr>
            <w:r>
              <w:t>Помещения различного</w:t>
            </w:r>
          </w:p>
        </w:tc>
        <w:tc>
          <w:tcPr>
            <w:tcW w:w="1968" w:type="dxa"/>
            <w:tcBorders>
              <w:top w:val="nil"/>
              <w:left w:val="nil"/>
              <w:bottom w:val="nil"/>
              <w:right w:val="nil"/>
            </w:tcBorders>
          </w:tcPr>
          <w:p w:rsidR="00000000" w:rsidRDefault="00D24AE2">
            <w:pPr>
              <w:pStyle w:val="aa"/>
              <w:jc w:val="center"/>
            </w:pPr>
            <w:r>
              <w:t>-</w:t>
            </w:r>
          </w:p>
        </w:tc>
        <w:tc>
          <w:tcPr>
            <w:tcW w:w="1282" w:type="dxa"/>
            <w:tcBorders>
              <w:top w:val="nil"/>
              <w:left w:val="nil"/>
              <w:bottom w:val="nil"/>
              <w:right w:val="nil"/>
            </w:tcBorders>
          </w:tcPr>
          <w:p w:rsidR="00000000" w:rsidRDefault="00D24AE2">
            <w:pPr>
              <w:pStyle w:val="aa"/>
              <w:jc w:val="center"/>
            </w:pPr>
            <w:r>
              <w:t>А</w:t>
            </w:r>
          </w:p>
        </w:tc>
        <w:tc>
          <w:tcPr>
            <w:tcW w:w="2270" w:type="dxa"/>
            <w:tcBorders>
              <w:top w:val="nil"/>
              <w:left w:val="nil"/>
              <w:bottom w:val="nil"/>
              <w:right w:val="nil"/>
            </w:tcBorders>
          </w:tcPr>
          <w:p w:rsidR="00000000" w:rsidRDefault="00D24AE2">
            <w:pPr>
              <w:pStyle w:val="aa"/>
              <w:jc w:val="center"/>
            </w:pPr>
            <w:r>
              <w:t>ЩПП</w:t>
            </w:r>
          </w:p>
        </w:tc>
      </w:tr>
      <w:tr w:rsidR="00000000">
        <w:tblPrEx>
          <w:tblCellMar>
            <w:top w:w="0" w:type="dxa"/>
            <w:bottom w:w="0" w:type="dxa"/>
          </w:tblCellMar>
        </w:tblPrEx>
        <w:tc>
          <w:tcPr>
            <w:tcW w:w="4560" w:type="dxa"/>
            <w:tcBorders>
              <w:top w:val="nil"/>
              <w:left w:val="nil"/>
              <w:bottom w:val="nil"/>
              <w:right w:val="nil"/>
            </w:tcBorders>
          </w:tcPr>
          <w:p w:rsidR="00000000" w:rsidRDefault="00D24AE2">
            <w:pPr>
              <w:pStyle w:val="ad"/>
            </w:pPr>
            <w:r>
              <w:t>назначения, в которых проводятся</w:t>
            </w:r>
          </w:p>
        </w:tc>
        <w:tc>
          <w:tcPr>
            <w:tcW w:w="1968" w:type="dxa"/>
            <w:tcBorders>
              <w:top w:val="nil"/>
              <w:left w:val="nil"/>
              <w:bottom w:val="nil"/>
              <w:right w:val="nil"/>
            </w:tcBorders>
          </w:tcPr>
          <w:p w:rsidR="00000000" w:rsidRDefault="00D24AE2">
            <w:pPr>
              <w:pStyle w:val="aa"/>
            </w:pPr>
          </w:p>
        </w:tc>
        <w:tc>
          <w:tcPr>
            <w:tcW w:w="1282" w:type="dxa"/>
            <w:tcBorders>
              <w:top w:val="nil"/>
              <w:left w:val="nil"/>
              <w:bottom w:val="nil"/>
              <w:right w:val="nil"/>
            </w:tcBorders>
          </w:tcPr>
          <w:p w:rsidR="00000000" w:rsidRDefault="00D24AE2">
            <w:pPr>
              <w:pStyle w:val="aa"/>
            </w:pPr>
          </w:p>
        </w:tc>
        <w:tc>
          <w:tcPr>
            <w:tcW w:w="2270" w:type="dxa"/>
            <w:tcBorders>
              <w:top w:val="nil"/>
              <w:left w:val="nil"/>
              <w:bottom w:val="nil"/>
              <w:right w:val="nil"/>
            </w:tcBorders>
          </w:tcPr>
          <w:p w:rsidR="00000000" w:rsidRDefault="00D24AE2">
            <w:pPr>
              <w:pStyle w:val="aa"/>
            </w:pPr>
          </w:p>
        </w:tc>
      </w:tr>
      <w:tr w:rsidR="00000000">
        <w:tblPrEx>
          <w:tblCellMar>
            <w:top w:w="0" w:type="dxa"/>
            <w:bottom w:w="0" w:type="dxa"/>
          </w:tblCellMar>
        </w:tblPrEx>
        <w:tc>
          <w:tcPr>
            <w:tcW w:w="4560" w:type="dxa"/>
            <w:tcBorders>
              <w:top w:val="nil"/>
              <w:left w:val="nil"/>
              <w:bottom w:val="single" w:sz="4" w:space="0" w:color="auto"/>
              <w:right w:val="nil"/>
            </w:tcBorders>
          </w:tcPr>
          <w:p w:rsidR="00000000" w:rsidRDefault="00D24AE2">
            <w:pPr>
              <w:pStyle w:val="ad"/>
            </w:pPr>
            <w:r>
              <w:t>огневые работы</w:t>
            </w:r>
          </w:p>
        </w:tc>
        <w:tc>
          <w:tcPr>
            <w:tcW w:w="1968" w:type="dxa"/>
            <w:tcBorders>
              <w:top w:val="nil"/>
              <w:left w:val="nil"/>
              <w:bottom w:val="nil"/>
              <w:right w:val="nil"/>
            </w:tcBorders>
          </w:tcPr>
          <w:p w:rsidR="00000000" w:rsidRDefault="00D24AE2">
            <w:pPr>
              <w:pStyle w:val="aa"/>
            </w:pPr>
          </w:p>
        </w:tc>
        <w:tc>
          <w:tcPr>
            <w:tcW w:w="1282" w:type="dxa"/>
            <w:tcBorders>
              <w:top w:val="nil"/>
              <w:left w:val="nil"/>
              <w:bottom w:val="nil"/>
              <w:right w:val="nil"/>
            </w:tcBorders>
          </w:tcPr>
          <w:p w:rsidR="00000000" w:rsidRDefault="00D24AE2">
            <w:pPr>
              <w:pStyle w:val="aa"/>
            </w:pPr>
          </w:p>
        </w:tc>
        <w:tc>
          <w:tcPr>
            <w:tcW w:w="2270" w:type="dxa"/>
            <w:tcBorders>
              <w:top w:val="nil"/>
              <w:left w:val="nil"/>
              <w:bottom w:val="nil"/>
              <w:right w:val="nil"/>
            </w:tcBorders>
          </w:tcPr>
          <w:p w:rsidR="00000000" w:rsidRDefault="00D24AE2">
            <w:pPr>
              <w:pStyle w:val="aa"/>
            </w:pPr>
          </w:p>
        </w:tc>
      </w:tr>
    </w:tbl>
    <w:p w:rsidR="00000000" w:rsidRDefault="00D24AE2"/>
    <w:p w:rsidR="00000000" w:rsidRDefault="00D24AE2">
      <w:pPr>
        <w:pStyle w:val="ab"/>
        <w:rPr>
          <w:sz w:val="22"/>
          <w:szCs w:val="22"/>
        </w:rPr>
      </w:pPr>
      <w:r>
        <w:rPr>
          <w:sz w:val="22"/>
          <w:szCs w:val="22"/>
        </w:rPr>
        <w:t>──────────────────────────────</w:t>
      </w:r>
    </w:p>
    <w:p w:rsidR="00000000" w:rsidRDefault="00D24AE2">
      <w:pPr>
        <w:pStyle w:val="ae"/>
      </w:pPr>
      <w:bookmarkStart w:id="1196" w:name="sub_16111"/>
      <w:r>
        <w:t>* Условные обозначения щитов:</w:t>
      </w:r>
    </w:p>
    <w:bookmarkEnd w:id="1196"/>
    <w:p w:rsidR="00000000" w:rsidRDefault="00D24AE2">
      <w:pPr>
        <w:pStyle w:val="ae"/>
      </w:pPr>
      <w:r>
        <w:t>ЩП-А - щит пожарный для очагов пожара класса А;</w:t>
      </w:r>
    </w:p>
    <w:p w:rsidR="00000000" w:rsidRDefault="00D24AE2">
      <w:pPr>
        <w:pStyle w:val="ae"/>
      </w:pPr>
      <w:r>
        <w:t>ЩП-В - щит пожарный для очагов пожара класса В;</w:t>
      </w:r>
    </w:p>
    <w:p w:rsidR="00000000" w:rsidRDefault="00D24AE2">
      <w:pPr>
        <w:pStyle w:val="ae"/>
      </w:pPr>
      <w:r>
        <w:t>ЩП-Е - щит пожарный для очагов пожара класса Е;</w:t>
      </w:r>
    </w:p>
    <w:p w:rsidR="00000000" w:rsidRDefault="00D24AE2">
      <w:pPr>
        <w:pStyle w:val="ae"/>
      </w:pPr>
      <w:r>
        <w:t>ЩП-СХ - щит пожарный для сельскохозяйственных предприятий (организаций);</w:t>
      </w:r>
    </w:p>
    <w:p w:rsidR="00000000" w:rsidRDefault="00D24AE2">
      <w:pPr>
        <w:pStyle w:val="ae"/>
      </w:pPr>
      <w:r>
        <w:t>ЩПП - щит пожарный передвижной</w:t>
      </w:r>
      <w:r>
        <w:t>.</w:t>
      </w:r>
    </w:p>
    <w:p w:rsidR="00000000" w:rsidRDefault="00D24AE2"/>
    <w:p w:rsidR="00000000" w:rsidRDefault="00D24AE2">
      <w:pPr>
        <w:ind w:firstLine="698"/>
        <w:jc w:val="right"/>
      </w:pPr>
      <w:bookmarkStart w:id="1197" w:name="sub_17000"/>
      <w:r>
        <w:rPr>
          <w:rStyle w:val="a3"/>
        </w:rPr>
        <w:t>Приложение N 7</w:t>
      </w:r>
      <w:r>
        <w:rPr>
          <w:rStyle w:val="a3"/>
        </w:rPr>
        <w:br/>
        <w:t xml:space="preserve">к </w:t>
      </w:r>
      <w:hyperlink w:anchor="sub_1000" w:history="1">
        <w:r>
          <w:rPr>
            <w:rStyle w:val="a4"/>
          </w:rPr>
          <w:t>Правилам</w:t>
        </w:r>
      </w:hyperlink>
      <w:r>
        <w:rPr>
          <w:rStyle w:val="a3"/>
        </w:rPr>
        <w:t xml:space="preserve"> противопожарного</w:t>
      </w:r>
      <w:r>
        <w:rPr>
          <w:rStyle w:val="a3"/>
        </w:rPr>
        <w:br/>
        <w:t>режима в Российской Федерации</w:t>
      </w:r>
    </w:p>
    <w:bookmarkEnd w:id="1197"/>
    <w:p w:rsidR="00000000" w:rsidRDefault="00D24AE2"/>
    <w:p w:rsidR="00000000" w:rsidRDefault="00D24AE2">
      <w:pPr>
        <w:pStyle w:val="1"/>
      </w:pPr>
      <w:r>
        <w:t>Нормы комплектации пожарных щитов немеханизированным инструментом и инвентарем</w:t>
      </w:r>
    </w:p>
    <w:p w:rsidR="00000000" w:rsidRDefault="00D24AE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1"/>
        <w:gridCol w:w="3403"/>
        <w:gridCol w:w="1022"/>
        <w:gridCol w:w="1302"/>
        <w:gridCol w:w="1172"/>
        <w:gridCol w:w="1142"/>
        <w:gridCol w:w="1181"/>
      </w:tblGrid>
      <w:tr w:rsidR="00000000">
        <w:tblPrEx>
          <w:tblCellMar>
            <w:top w:w="0" w:type="dxa"/>
            <w:bottom w:w="0" w:type="dxa"/>
          </w:tblCellMar>
        </w:tblPrEx>
        <w:tc>
          <w:tcPr>
            <w:tcW w:w="4264" w:type="dxa"/>
            <w:gridSpan w:val="2"/>
            <w:vMerge w:val="restart"/>
            <w:tcBorders>
              <w:top w:val="single" w:sz="4" w:space="0" w:color="auto"/>
              <w:left w:val="nil"/>
              <w:bottom w:val="single" w:sz="4" w:space="0" w:color="auto"/>
              <w:right w:val="single" w:sz="4" w:space="0" w:color="auto"/>
            </w:tcBorders>
          </w:tcPr>
          <w:p w:rsidR="00000000" w:rsidRDefault="00D24AE2">
            <w:pPr>
              <w:pStyle w:val="aa"/>
              <w:jc w:val="center"/>
            </w:pPr>
            <w:r>
              <w:t>Наименование первичных средств пожаротушения, немеханиз</w:t>
            </w:r>
            <w:r>
              <w:t>ированного инструмента и инвентаря</w:t>
            </w:r>
          </w:p>
        </w:tc>
        <w:tc>
          <w:tcPr>
            <w:tcW w:w="5819" w:type="dxa"/>
            <w:gridSpan w:val="5"/>
            <w:tcBorders>
              <w:top w:val="single" w:sz="4" w:space="0" w:color="auto"/>
              <w:left w:val="single" w:sz="4" w:space="0" w:color="auto"/>
              <w:bottom w:val="single" w:sz="4" w:space="0" w:color="auto"/>
              <w:right w:val="nil"/>
            </w:tcBorders>
          </w:tcPr>
          <w:p w:rsidR="00000000" w:rsidRDefault="00D24AE2">
            <w:pPr>
              <w:pStyle w:val="aa"/>
              <w:jc w:val="center"/>
            </w:pPr>
            <w:r>
              <w:t>Нормы комплектации в зависимости от типа пожарного щита и класса пожара</w:t>
            </w:r>
          </w:p>
        </w:tc>
      </w:tr>
      <w:tr w:rsidR="00000000">
        <w:tblPrEx>
          <w:tblCellMar>
            <w:top w:w="0" w:type="dxa"/>
            <w:bottom w:w="0" w:type="dxa"/>
          </w:tblCellMar>
        </w:tblPrEx>
        <w:tc>
          <w:tcPr>
            <w:tcW w:w="4264" w:type="dxa"/>
            <w:gridSpan w:val="2"/>
            <w:vMerge/>
            <w:tcBorders>
              <w:top w:val="nil"/>
              <w:left w:val="nil"/>
              <w:bottom w:val="single" w:sz="4" w:space="0" w:color="auto"/>
              <w:right w:val="single" w:sz="4" w:space="0" w:color="auto"/>
            </w:tcBorders>
          </w:tcPr>
          <w:p w:rsidR="00000000" w:rsidRDefault="00D24AE2">
            <w:pPr>
              <w:pStyle w:val="aa"/>
            </w:pPr>
          </w:p>
        </w:tc>
        <w:tc>
          <w:tcPr>
            <w:tcW w:w="1022" w:type="dxa"/>
            <w:tcBorders>
              <w:top w:val="single" w:sz="4" w:space="0" w:color="auto"/>
              <w:left w:val="single" w:sz="4" w:space="0" w:color="auto"/>
              <w:bottom w:val="single" w:sz="4" w:space="0" w:color="auto"/>
              <w:right w:val="single" w:sz="4" w:space="0" w:color="auto"/>
            </w:tcBorders>
          </w:tcPr>
          <w:p w:rsidR="00000000" w:rsidRDefault="00D24AE2">
            <w:pPr>
              <w:pStyle w:val="aa"/>
              <w:jc w:val="center"/>
            </w:pPr>
            <w:r>
              <w:t>ЩП-А класс А</w:t>
            </w:r>
          </w:p>
        </w:tc>
        <w:tc>
          <w:tcPr>
            <w:tcW w:w="1302" w:type="dxa"/>
            <w:tcBorders>
              <w:top w:val="single" w:sz="4" w:space="0" w:color="auto"/>
              <w:left w:val="single" w:sz="4" w:space="0" w:color="auto"/>
              <w:bottom w:val="single" w:sz="4" w:space="0" w:color="auto"/>
              <w:right w:val="single" w:sz="4" w:space="0" w:color="auto"/>
            </w:tcBorders>
          </w:tcPr>
          <w:p w:rsidR="00000000" w:rsidRDefault="00D24AE2">
            <w:pPr>
              <w:pStyle w:val="aa"/>
              <w:jc w:val="center"/>
            </w:pPr>
            <w:r>
              <w:t>ЩП-В класс В</w:t>
            </w:r>
          </w:p>
        </w:tc>
        <w:tc>
          <w:tcPr>
            <w:tcW w:w="1172" w:type="dxa"/>
            <w:tcBorders>
              <w:top w:val="single" w:sz="4" w:space="0" w:color="auto"/>
              <w:left w:val="single" w:sz="4" w:space="0" w:color="auto"/>
              <w:bottom w:val="single" w:sz="4" w:space="0" w:color="auto"/>
              <w:right w:val="single" w:sz="4" w:space="0" w:color="auto"/>
            </w:tcBorders>
          </w:tcPr>
          <w:p w:rsidR="00000000" w:rsidRDefault="00D24AE2">
            <w:pPr>
              <w:pStyle w:val="aa"/>
              <w:jc w:val="center"/>
            </w:pPr>
            <w:r>
              <w:t>ЩП-Е класс Е</w:t>
            </w:r>
          </w:p>
        </w:tc>
        <w:tc>
          <w:tcPr>
            <w:tcW w:w="1142" w:type="dxa"/>
            <w:tcBorders>
              <w:top w:val="single" w:sz="4" w:space="0" w:color="auto"/>
              <w:left w:val="single" w:sz="4" w:space="0" w:color="auto"/>
              <w:bottom w:val="single" w:sz="4" w:space="0" w:color="auto"/>
              <w:right w:val="single" w:sz="4" w:space="0" w:color="auto"/>
            </w:tcBorders>
          </w:tcPr>
          <w:p w:rsidR="00000000" w:rsidRDefault="00D24AE2">
            <w:pPr>
              <w:pStyle w:val="aa"/>
              <w:jc w:val="center"/>
            </w:pPr>
            <w:r>
              <w:t>ЩП-СХ</w:t>
            </w:r>
          </w:p>
          <w:p w:rsidR="00000000" w:rsidRDefault="00D24AE2">
            <w:pPr>
              <w:pStyle w:val="aa"/>
              <w:jc w:val="center"/>
            </w:pPr>
            <w:r>
              <w:t>-</w:t>
            </w:r>
          </w:p>
        </w:tc>
        <w:tc>
          <w:tcPr>
            <w:tcW w:w="1181" w:type="dxa"/>
            <w:tcBorders>
              <w:top w:val="single" w:sz="4" w:space="0" w:color="auto"/>
              <w:left w:val="single" w:sz="4" w:space="0" w:color="auto"/>
              <w:bottom w:val="single" w:sz="4" w:space="0" w:color="auto"/>
              <w:right w:val="nil"/>
            </w:tcBorders>
          </w:tcPr>
          <w:p w:rsidR="00000000" w:rsidRDefault="00D24AE2">
            <w:pPr>
              <w:pStyle w:val="aa"/>
              <w:jc w:val="center"/>
            </w:pPr>
            <w:r>
              <w:t>ЩПП</w:t>
            </w:r>
          </w:p>
          <w:p w:rsidR="00000000" w:rsidRDefault="00D24AE2">
            <w:pPr>
              <w:pStyle w:val="aa"/>
              <w:jc w:val="center"/>
            </w:pPr>
            <w:r>
              <w:t>-</w:t>
            </w:r>
          </w:p>
        </w:tc>
      </w:tr>
      <w:tr w:rsidR="00000000">
        <w:tblPrEx>
          <w:tblCellMar>
            <w:top w:w="0" w:type="dxa"/>
            <w:bottom w:w="0" w:type="dxa"/>
          </w:tblCellMar>
        </w:tblPrEx>
        <w:tc>
          <w:tcPr>
            <w:tcW w:w="861" w:type="dxa"/>
            <w:tcBorders>
              <w:top w:val="single" w:sz="4" w:space="0" w:color="auto"/>
              <w:left w:val="nil"/>
              <w:bottom w:val="nil"/>
              <w:right w:val="nil"/>
            </w:tcBorders>
          </w:tcPr>
          <w:p w:rsidR="00000000" w:rsidRDefault="00D24AE2">
            <w:pPr>
              <w:pStyle w:val="aa"/>
              <w:jc w:val="center"/>
            </w:pPr>
            <w:bookmarkStart w:id="1198" w:name="sub_17001"/>
            <w:r>
              <w:t>1.</w:t>
            </w:r>
            <w:bookmarkEnd w:id="1198"/>
          </w:p>
        </w:tc>
        <w:tc>
          <w:tcPr>
            <w:tcW w:w="3403" w:type="dxa"/>
            <w:tcBorders>
              <w:top w:val="single" w:sz="4" w:space="0" w:color="auto"/>
              <w:left w:val="nil"/>
              <w:bottom w:val="nil"/>
              <w:right w:val="nil"/>
            </w:tcBorders>
          </w:tcPr>
          <w:p w:rsidR="00000000" w:rsidRDefault="00D24AE2">
            <w:pPr>
              <w:pStyle w:val="ad"/>
            </w:pPr>
            <w:r>
              <w:t>Лом</w:t>
            </w:r>
          </w:p>
        </w:tc>
        <w:tc>
          <w:tcPr>
            <w:tcW w:w="1022" w:type="dxa"/>
            <w:tcBorders>
              <w:top w:val="single" w:sz="4" w:space="0" w:color="auto"/>
              <w:left w:val="nil"/>
              <w:bottom w:val="nil"/>
              <w:right w:val="nil"/>
            </w:tcBorders>
          </w:tcPr>
          <w:p w:rsidR="00000000" w:rsidRDefault="00D24AE2">
            <w:pPr>
              <w:pStyle w:val="aa"/>
              <w:jc w:val="center"/>
            </w:pPr>
            <w:r>
              <w:t>1</w:t>
            </w:r>
          </w:p>
        </w:tc>
        <w:tc>
          <w:tcPr>
            <w:tcW w:w="1302" w:type="dxa"/>
            <w:tcBorders>
              <w:top w:val="single" w:sz="4" w:space="0" w:color="auto"/>
              <w:left w:val="nil"/>
              <w:bottom w:val="nil"/>
              <w:right w:val="nil"/>
            </w:tcBorders>
          </w:tcPr>
          <w:p w:rsidR="00000000" w:rsidRDefault="00D24AE2">
            <w:pPr>
              <w:pStyle w:val="aa"/>
              <w:jc w:val="center"/>
            </w:pPr>
            <w:r>
              <w:t>1</w:t>
            </w:r>
          </w:p>
        </w:tc>
        <w:tc>
          <w:tcPr>
            <w:tcW w:w="1172" w:type="dxa"/>
            <w:tcBorders>
              <w:top w:val="single" w:sz="4" w:space="0" w:color="auto"/>
              <w:left w:val="nil"/>
              <w:bottom w:val="nil"/>
              <w:right w:val="nil"/>
            </w:tcBorders>
          </w:tcPr>
          <w:p w:rsidR="00000000" w:rsidRDefault="00D24AE2">
            <w:pPr>
              <w:pStyle w:val="aa"/>
              <w:jc w:val="center"/>
            </w:pPr>
            <w:r>
              <w:t>-</w:t>
            </w:r>
          </w:p>
        </w:tc>
        <w:tc>
          <w:tcPr>
            <w:tcW w:w="1142" w:type="dxa"/>
            <w:tcBorders>
              <w:top w:val="single" w:sz="4" w:space="0" w:color="auto"/>
              <w:left w:val="nil"/>
              <w:bottom w:val="nil"/>
              <w:right w:val="nil"/>
            </w:tcBorders>
          </w:tcPr>
          <w:p w:rsidR="00000000" w:rsidRDefault="00D24AE2">
            <w:pPr>
              <w:pStyle w:val="aa"/>
              <w:jc w:val="center"/>
            </w:pPr>
            <w:r>
              <w:t>1</w:t>
            </w:r>
          </w:p>
        </w:tc>
        <w:tc>
          <w:tcPr>
            <w:tcW w:w="1181" w:type="dxa"/>
            <w:tcBorders>
              <w:top w:val="single" w:sz="4" w:space="0" w:color="auto"/>
              <w:left w:val="nil"/>
              <w:bottom w:val="nil"/>
              <w:right w:val="nil"/>
            </w:tcBorders>
          </w:tcPr>
          <w:p w:rsidR="00000000" w:rsidRDefault="00D24AE2">
            <w:pPr>
              <w:pStyle w:val="aa"/>
              <w:jc w:val="center"/>
            </w:pPr>
            <w:r>
              <w:t>1</w:t>
            </w:r>
          </w:p>
        </w:tc>
      </w:tr>
      <w:tr w:rsidR="00000000">
        <w:tblPrEx>
          <w:tblCellMar>
            <w:top w:w="0" w:type="dxa"/>
            <w:bottom w:w="0" w:type="dxa"/>
          </w:tblCellMar>
        </w:tblPrEx>
        <w:tc>
          <w:tcPr>
            <w:tcW w:w="861" w:type="dxa"/>
            <w:tcBorders>
              <w:top w:val="nil"/>
              <w:left w:val="nil"/>
              <w:bottom w:val="nil"/>
              <w:right w:val="nil"/>
            </w:tcBorders>
          </w:tcPr>
          <w:p w:rsidR="00000000" w:rsidRDefault="00D24AE2">
            <w:pPr>
              <w:pStyle w:val="aa"/>
              <w:jc w:val="center"/>
            </w:pPr>
            <w:bookmarkStart w:id="1199" w:name="sub_17002"/>
            <w:r>
              <w:t>2.</w:t>
            </w:r>
            <w:bookmarkEnd w:id="1199"/>
          </w:p>
        </w:tc>
        <w:tc>
          <w:tcPr>
            <w:tcW w:w="3403" w:type="dxa"/>
            <w:tcBorders>
              <w:top w:val="nil"/>
              <w:left w:val="nil"/>
              <w:bottom w:val="nil"/>
              <w:right w:val="nil"/>
            </w:tcBorders>
          </w:tcPr>
          <w:p w:rsidR="00000000" w:rsidRDefault="00D24AE2">
            <w:pPr>
              <w:pStyle w:val="ad"/>
            </w:pPr>
            <w:r>
              <w:t>Багор</w:t>
            </w:r>
          </w:p>
        </w:tc>
        <w:tc>
          <w:tcPr>
            <w:tcW w:w="1022" w:type="dxa"/>
            <w:tcBorders>
              <w:top w:val="nil"/>
              <w:left w:val="nil"/>
              <w:bottom w:val="nil"/>
              <w:right w:val="nil"/>
            </w:tcBorders>
          </w:tcPr>
          <w:p w:rsidR="00000000" w:rsidRDefault="00D24AE2">
            <w:pPr>
              <w:pStyle w:val="aa"/>
              <w:jc w:val="center"/>
            </w:pPr>
            <w:r>
              <w:t>1</w:t>
            </w:r>
          </w:p>
        </w:tc>
        <w:tc>
          <w:tcPr>
            <w:tcW w:w="1302" w:type="dxa"/>
            <w:tcBorders>
              <w:top w:val="nil"/>
              <w:left w:val="nil"/>
              <w:bottom w:val="nil"/>
              <w:right w:val="nil"/>
            </w:tcBorders>
          </w:tcPr>
          <w:p w:rsidR="00000000" w:rsidRDefault="00D24AE2">
            <w:pPr>
              <w:pStyle w:val="aa"/>
              <w:jc w:val="center"/>
            </w:pPr>
            <w:r>
              <w:t>-</w:t>
            </w:r>
          </w:p>
        </w:tc>
        <w:tc>
          <w:tcPr>
            <w:tcW w:w="1172" w:type="dxa"/>
            <w:tcBorders>
              <w:top w:val="nil"/>
              <w:left w:val="nil"/>
              <w:bottom w:val="nil"/>
              <w:right w:val="nil"/>
            </w:tcBorders>
          </w:tcPr>
          <w:p w:rsidR="00000000" w:rsidRDefault="00D24AE2">
            <w:pPr>
              <w:pStyle w:val="aa"/>
              <w:jc w:val="center"/>
            </w:pPr>
            <w:r>
              <w:t>-</w:t>
            </w:r>
          </w:p>
        </w:tc>
        <w:tc>
          <w:tcPr>
            <w:tcW w:w="1142" w:type="dxa"/>
            <w:tcBorders>
              <w:top w:val="nil"/>
              <w:left w:val="nil"/>
              <w:bottom w:val="nil"/>
              <w:right w:val="nil"/>
            </w:tcBorders>
          </w:tcPr>
          <w:p w:rsidR="00000000" w:rsidRDefault="00D24AE2">
            <w:pPr>
              <w:pStyle w:val="aa"/>
              <w:jc w:val="center"/>
            </w:pPr>
            <w:r>
              <w:t>1</w:t>
            </w:r>
          </w:p>
        </w:tc>
        <w:tc>
          <w:tcPr>
            <w:tcW w:w="1181" w:type="dxa"/>
            <w:tcBorders>
              <w:top w:val="nil"/>
              <w:left w:val="nil"/>
              <w:bottom w:val="nil"/>
              <w:right w:val="nil"/>
            </w:tcBorders>
          </w:tcPr>
          <w:p w:rsidR="00000000" w:rsidRDefault="00D24AE2">
            <w:pPr>
              <w:pStyle w:val="aa"/>
              <w:jc w:val="center"/>
            </w:pPr>
            <w:r>
              <w:t>-</w:t>
            </w:r>
          </w:p>
        </w:tc>
      </w:tr>
      <w:tr w:rsidR="00000000">
        <w:tblPrEx>
          <w:tblCellMar>
            <w:top w:w="0" w:type="dxa"/>
            <w:bottom w:w="0" w:type="dxa"/>
          </w:tblCellMar>
        </w:tblPrEx>
        <w:tc>
          <w:tcPr>
            <w:tcW w:w="861" w:type="dxa"/>
            <w:tcBorders>
              <w:top w:val="nil"/>
              <w:left w:val="nil"/>
              <w:bottom w:val="nil"/>
              <w:right w:val="nil"/>
            </w:tcBorders>
          </w:tcPr>
          <w:p w:rsidR="00000000" w:rsidRDefault="00D24AE2">
            <w:pPr>
              <w:pStyle w:val="aa"/>
              <w:jc w:val="center"/>
            </w:pPr>
            <w:bookmarkStart w:id="1200" w:name="sub_17003"/>
            <w:r>
              <w:t>3.</w:t>
            </w:r>
            <w:bookmarkEnd w:id="1200"/>
          </w:p>
        </w:tc>
        <w:tc>
          <w:tcPr>
            <w:tcW w:w="3403" w:type="dxa"/>
            <w:tcBorders>
              <w:top w:val="nil"/>
              <w:left w:val="nil"/>
              <w:bottom w:val="nil"/>
              <w:right w:val="nil"/>
            </w:tcBorders>
          </w:tcPr>
          <w:p w:rsidR="00000000" w:rsidRDefault="00D24AE2">
            <w:pPr>
              <w:pStyle w:val="ad"/>
            </w:pPr>
            <w:r>
              <w:t>Крюк с деревянной рукояткой</w:t>
            </w:r>
          </w:p>
        </w:tc>
        <w:tc>
          <w:tcPr>
            <w:tcW w:w="1022" w:type="dxa"/>
            <w:tcBorders>
              <w:top w:val="nil"/>
              <w:left w:val="nil"/>
              <w:bottom w:val="nil"/>
              <w:right w:val="nil"/>
            </w:tcBorders>
          </w:tcPr>
          <w:p w:rsidR="00000000" w:rsidRDefault="00D24AE2">
            <w:pPr>
              <w:pStyle w:val="aa"/>
              <w:jc w:val="center"/>
            </w:pPr>
            <w:r>
              <w:t>-</w:t>
            </w:r>
          </w:p>
        </w:tc>
        <w:tc>
          <w:tcPr>
            <w:tcW w:w="1302" w:type="dxa"/>
            <w:tcBorders>
              <w:top w:val="nil"/>
              <w:left w:val="nil"/>
              <w:bottom w:val="nil"/>
              <w:right w:val="nil"/>
            </w:tcBorders>
          </w:tcPr>
          <w:p w:rsidR="00000000" w:rsidRDefault="00D24AE2">
            <w:pPr>
              <w:pStyle w:val="aa"/>
              <w:jc w:val="center"/>
            </w:pPr>
            <w:r>
              <w:t>-</w:t>
            </w:r>
          </w:p>
        </w:tc>
        <w:tc>
          <w:tcPr>
            <w:tcW w:w="1172" w:type="dxa"/>
            <w:tcBorders>
              <w:top w:val="nil"/>
              <w:left w:val="nil"/>
              <w:bottom w:val="nil"/>
              <w:right w:val="nil"/>
            </w:tcBorders>
          </w:tcPr>
          <w:p w:rsidR="00000000" w:rsidRDefault="00D24AE2">
            <w:pPr>
              <w:pStyle w:val="aa"/>
              <w:jc w:val="center"/>
            </w:pPr>
            <w:r>
              <w:t>1</w:t>
            </w:r>
          </w:p>
        </w:tc>
        <w:tc>
          <w:tcPr>
            <w:tcW w:w="1142" w:type="dxa"/>
            <w:tcBorders>
              <w:top w:val="nil"/>
              <w:left w:val="nil"/>
              <w:bottom w:val="nil"/>
              <w:right w:val="nil"/>
            </w:tcBorders>
          </w:tcPr>
          <w:p w:rsidR="00000000" w:rsidRDefault="00D24AE2">
            <w:pPr>
              <w:pStyle w:val="aa"/>
              <w:jc w:val="center"/>
            </w:pPr>
            <w:r>
              <w:t>-</w:t>
            </w:r>
          </w:p>
        </w:tc>
        <w:tc>
          <w:tcPr>
            <w:tcW w:w="1181" w:type="dxa"/>
            <w:tcBorders>
              <w:top w:val="nil"/>
              <w:left w:val="nil"/>
              <w:bottom w:val="nil"/>
              <w:right w:val="nil"/>
            </w:tcBorders>
          </w:tcPr>
          <w:p w:rsidR="00000000" w:rsidRDefault="00D24AE2">
            <w:pPr>
              <w:pStyle w:val="aa"/>
              <w:jc w:val="center"/>
            </w:pPr>
            <w:r>
              <w:t>-</w:t>
            </w:r>
          </w:p>
        </w:tc>
      </w:tr>
      <w:tr w:rsidR="00000000">
        <w:tblPrEx>
          <w:tblCellMar>
            <w:top w:w="0" w:type="dxa"/>
            <w:bottom w:w="0" w:type="dxa"/>
          </w:tblCellMar>
        </w:tblPrEx>
        <w:tc>
          <w:tcPr>
            <w:tcW w:w="861" w:type="dxa"/>
            <w:tcBorders>
              <w:top w:val="nil"/>
              <w:left w:val="nil"/>
              <w:bottom w:val="nil"/>
              <w:right w:val="nil"/>
            </w:tcBorders>
          </w:tcPr>
          <w:p w:rsidR="00000000" w:rsidRDefault="00D24AE2">
            <w:pPr>
              <w:pStyle w:val="aa"/>
              <w:jc w:val="center"/>
            </w:pPr>
            <w:bookmarkStart w:id="1201" w:name="sub_17004"/>
            <w:r>
              <w:t>4.</w:t>
            </w:r>
            <w:bookmarkEnd w:id="1201"/>
          </w:p>
        </w:tc>
        <w:tc>
          <w:tcPr>
            <w:tcW w:w="3403" w:type="dxa"/>
            <w:tcBorders>
              <w:top w:val="nil"/>
              <w:left w:val="nil"/>
              <w:bottom w:val="nil"/>
              <w:right w:val="nil"/>
            </w:tcBorders>
          </w:tcPr>
          <w:p w:rsidR="00000000" w:rsidRDefault="00D24AE2">
            <w:pPr>
              <w:pStyle w:val="ad"/>
            </w:pPr>
            <w:r>
              <w:t>Ведро</w:t>
            </w:r>
          </w:p>
        </w:tc>
        <w:tc>
          <w:tcPr>
            <w:tcW w:w="1022" w:type="dxa"/>
            <w:tcBorders>
              <w:top w:val="nil"/>
              <w:left w:val="nil"/>
              <w:bottom w:val="nil"/>
              <w:right w:val="nil"/>
            </w:tcBorders>
          </w:tcPr>
          <w:p w:rsidR="00000000" w:rsidRDefault="00D24AE2">
            <w:pPr>
              <w:pStyle w:val="aa"/>
              <w:jc w:val="center"/>
            </w:pPr>
            <w:r>
              <w:t>2</w:t>
            </w:r>
          </w:p>
        </w:tc>
        <w:tc>
          <w:tcPr>
            <w:tcW w:w="1302" w:type="dxa"/>
            <w:tcBorders>
              <w:top w:val="nil"/>
              <w:left w:val="nil"/>
              <w:bottom w:val="nil"/>
              <w:right w:val="nil"/>
            </w:tcBorders>
          </w:tcPr>
          <w:p w:rsidR="00000000" w:rsidRDefault="00D24AE2">
            <w:pPr>
              <w:pStyle w:val="aa"/>
              <w:jc w:val="center"/>
            </w:pPr>
            <w:r>
              <w:t>1</w:t>
            </w:r>
          </w:p>
        </w:tc>
        <w:tc>
          <w:tcPr>
            <w:tcW w:w="1172" w:type="dxa"/>
            <w:tcBorders>
              <w:top w:val="nil"/>
              <w:left w:val="nil"/>
              <w:bottom w:val="nil"/>
              <w:right w:val="nil"/>
            </w:tcBorders>
          </w:tcPr>
          <w:p w:rsidR="00000000" w:rsidRDefault="00D24AE2">
            <w:pPr>
              <w:pStyle w:val="aa"/>
              <w:jc w:val="center"/>
            </w:pPr>
            <w:r>
              <w:t>-</w:t>
            </w:r>
          </w:p>
        </w:tc>
        <w:tc>
          <w:tcPr>
            <w:tcW w:w="1142" w:type="dxa"/>
            <w:tcBorders>
              <w:top w:val="nil"/>
              <w:left w:val="nil"/>
              <w:bottom w:val="nil"/>
              <w:right w:val="nil"/>
            </w:tcBorders>
          </w:tcPr>
          <w:p w:rsidR="00000000" w:rsidRDefault="00D24AE2">
            <w:pPr>
              <w:pStyle w:val="aa"/>
              <w:jc w:val="center"/>
            </w:pPr>
            <w:r>
              <w:t>2</w:t>
            </w:r>
          </w:p>
        </w:tc>
        <w:tc>
          <w:tcPr>
            <w:tcW w:w="1181" w:type="dxa"/>
            <w:tcBorders>
              <w:top w:val="nil"/>
              <w:left w:val="nil"/>
              <w:bottom w:val="nil"/>
              <w:right w:val="nil"/>
            </w:tcBorders>
          </w:tcPr>
          <w:p w:rsidR="00000000" w:rsidRDefault="00D24AE2">
            <w:pPr>
              <w:pStyle w:val="aa"/>
              <w:jc w:val="center"/>
            </w:pPr>
            <w:r>
              <w:t>1</w:t>
            </w:r>
          </w:p>
        </w:tc>
      </w:tr>
      <w:tr w:rsidR="00000000">
        <w:tblPrEx>
          <w:tblCellMar>
            <w:top w:w="0" w:type="dxa"/>
            <w:bottom w:w="0" w:type="dxa"/>
          </w:tblCellMar>
        </w:tblPrEx>
        <w:tc>
          <w:tcPr>
            <w:tcW w:w="861" w:type="dxa"/>
            <w:tcBorders>
              <w:top w:val="nil"/>
              <w:left w:val="nil"/>
              <w:bottom w:val="nil"/>
              <w:right w:val="nil"/>
            </w:tcBorders>
          </w:tcPr>
          <w:p w:rsidR="00000000" w:rsidRDefault="00D24AE2">
            <w:pPr>
              <w:pStyle w:val="aa"/>
              <w:jc w:val="center"/>
            </w:pPr>
            <w:bookmarkStart w:id="1202" w:name="sub_17005"/>
            <w:r>
              <w:t>5.</w:t>
            </w:r>
            <w:bookmarkEnd w:id="1202"/>
          </w:p>
        </w:tc>
        <w:tc>
          <w:tcPr>
            <w:tcW w:w="3403" w:type="dxa"/>
            <w:tcBorders>
              <w:top w:val="nil"/>
              <w:left w:val="nil"/>
              <w:bottom w:val="nil"/>
              <w:right w:val="nil"/>
            </w:tcBorders>
          </w:tcPr>
          <w:p w:rsidR="00000000" w:rsidRDefault="00D24AE2">
            <w:pPr>
              <w:pStyle w:val="ad"/>
            </w:pPr>
            <w:r>
              <w:t>Комплект для резки электропроводов: ножницы, диэлектрические боты и коврик</w:t>
            </w:r>
          </w:p>
        </w:tc>
        <w:tc>
          <w:tcPr>
            <w:tcW w:w="1022" w:type="dxa"/>
            <w:tcBorders>
              <w:top w:val="nil"/>
              <w:left w:val="nil"/>
              <w:bottom w:val="nil"/>
              <w:right w:val="nil"/>
            </w:tcBorders>
          </w:tcPr>
          <w:p w:rsidR="00000000" w:rsidRDefault="00D24AE2">
            <w:pPr>
              <w:pStyle w:val="aa"/>
              <w:jc w:val="center"/>
            </w:pPr>
            <w:r>
              <w:t>-</w:t>
            </w:r>
          </w:p>
        </w:tc>
        <w:tc>
          <w:tcPr>
            <w:tcW w:w="1302" w:type="dxa"/>
            <w:tcBorders>
              <w:top w:val="nil"/>
              <w:left w:val="nil"/>
              <w:bottom w:val="nil"/>
              <w:right w:val="nil"/>
            </w:tcBorders>
          </w:tcPr>
          <w:p w:rsidR="00000000" w:rsidRDefault="00D24AE2">
            <w:pPr>
              <w:pStyle w:val="aa"/>
              <w:jc w:val="center"/>
            </w:pPr>
            <w:r>
              <w:t>-</w:t>
            </w:r>
          </w:p>
        </w:tc>
        <w:tc>
          <w:tcPr>
            <w:tcW w:w="1172" w:type="dxa"/>
            <w:tcBorders>
              <w:top w:val="nil"/>
              <w:left w:val="nil"/>
              <w:bottom w:val="nil"/>
              <w:right w:val="nil"/>
            </w:tcBorders>
          </w:tcPr>
          <w:p w:rsidR="00000000" w:rsidRDefault="00D24AE2">
            <w:pPr>
              <w:pStyle w:val="aa"/>
              <w:jc w:val="center"/>
            </w:pPr>
            <w:r>
              <w:t>1</w:t>
            </w:r>
          </w:p>
        </w:tc>
        <w:tc>
          <w:tcPr>
            <w:tcW w:w="1142" w:type="dxa"/>
            <w:tcBorders>
              <w:top w:val="nil"/>
              <w:left w:val="nil"/>
              <w:bottom w:val="nil"/>
              <w:right w:val="nil"/>
            </w:tcBorders>
          </w:tcPr>
          <w:p w:rsidR="00000000" w:rsidRDefault="00D24AE2">
            <w:pPr>
              <w:pStyle w:val="aa"/>
              <w:jc w:val="center"/>
            </w:pPr>
            <w:r>
              <w:t>-</w:t>
            </w:r>
          </w:p>
        </w:tc>
        <w:tc>
          <w:tcPr>
            <w:tcW w:w="1181" w:type="dxa"/>
            <w:tcBorders>
              <w:top w:val="nil"/>
              <w:left w:val="nil"/>
              <w:bottom w:val="nil"/>
              <w:right w:val="nil"/>
            </w:tcBorders>
          </w:tcPr>
          <w:p w:rsidR="00000000" w:rsidRDefault="00D24AE2">
            <w:pPr>
              <w:pStyle w:val="aa"/>
              <w:jc w:val="center"/>
            </w:pPr>
            <w:r>
              <w:t>-</w:t>
            </w:r>
          </w:p>
        </w:tc>
      </w:tr>
      <w:tr w:rsidR="00000000">
        <w:tblPrEx>
          <w:tblCellMar>
            <w:top w:w="0" w:type="dxa"/>
            <w:bottom w:w="0" w:type="dxa"/>
          </w:tblCellMar>
        </w:tblPrEx>
        <w:tc>
          <w:tcPr>
            <w:tcW w:w="861" w:type="dxa"/>
            <w:tcBorders>
              <w:top w:val="nil"/>
              <w:left w:val="nil"/>
              <w:bottom w:val="nil"/>
              <w:right w:val="nil"/>
            </w:tcBorders>
          </w:tcPr>
          <w:p w:rsidR="00000000" w:rsidRDefault="00D24AE2">
            <w:pPr>
              <w:pStyle w:val="aa"/>
              <w:jc w:val="center"/>
            </w:pPr>
            <w:bookmarkStart w:id="1203" w:name="sub_17006"/>
            <w:r>
              <w:t>6.</w:t>
            </w:r>
            <w:bookmarkEnd w:id="1203"/>
          </w:p>
        </w:tc>
        <w:tc>
          <w:tcPr>
            <w:tcW w:w="3403" w:type="dxa"/>
            <w:tcBorders>
              <w:top w:val="nil"/>
              <w:left w:val="nil"/>
              <w:bottom w:val="nil"/>
              <w:right w:val="nil"/>
            </w:tcBorders>
          </w:tcPr>
          <w:p w:rsidR="00000000" w:rsidRDefault="00D24AE2">
            <w:pPr>
              <w:pStyle w:val="ad"/>
            </w:pPr>
            <w:r>
              <w:t xml:space="preserve">Покрывало для изоляции </w:t>
            </w:r>
            <w:r>
              <w:lastRenderedPageBreak/>
              <w:t>очага возгорания</w:t>
            </w:r>
          </w:p>
        </w:tc>
        <w:tc>
          <w:tcPr>
            <w:tcW w:w="1022" w:type="dxa"/>
            <w:tcBorders>
              <w:top w:val="nil"/>
              <w:left w:val="nil"/>
              <w:bottom w:val="nil"/>
              <w:right w:val="nil"/>
            </w:tcBorders>
          </w:tcPr>
          <w:p w:rsidR="00000000" w:rsidRDefault="00D24AE2">
            <w:pPr>
              <w:pStyle w:val="aa"/>
              <w:jc w:val="center"/>
            </w:pPr>
            <w:r>
              <w:lastRenderedPageBreak/>
              <w:t>1</w:t>
            </w:r>
          </w:p>
        </w:tc>
        <w:tc>
          <w:tcPr>
            <w:tcW w:w="1302" w:type="dxa"/>
            <w:tcBorders>
              <w:top w:val="nil"/>
              <w:left w:val="nil"/>
              <w:bottom w:val="nil"/>
              <w:right w:val="nil"/>
            </w:tcBorders>
          </w:tcPr>
          <w:p w:rsidR="00000000" w:rsidRDefault="00D24AE2">
            <w:pPr>
              <w:pStyle w:val="aa"/>
              <w:jc w:val="center"/>
            </w:pPr>
            <w:r>
              <w:t>1</w:t>
            </w:r>
          </w:p>
        </w:tc>
        <w:tc>
          <w:tcPr>
            <w:tcW w:w="1172" w:type="dxa"/>
            <w:tcBorders>
              <w:top w:val="nil"/>
              <w:left w:val="nil"/>
              <w:bottom w:val="nil"/>
              <w:right w:val="nil"/>
            </w:tcBorders>
          </w:tcPr>
          <w:p w:rsidR="00000000" w:rsidRDefault="00D24AE2">
            <w:pPr>
              <w:pStyle w:val="aa"/>
              <w:jc w:val="center"/>
            </w:pPr>
            <w:r>
              <w:t>1</w:t>
            </w:r>
          </w:p>
        </w:tc>
        <w:tc>
          <w:tcPr>
            <w:tcW w:w="1142" w:type="dxa"/>
            <w:tcBorders>
              <w:top w:val="nil"/>
              <w:left w:val="nil"/>
              <w:bottom w:val="nil"/>
              <w:right w:val="nil"/>
            </w:tcBorders>
          </w:tcPr>
          <w:p w:rsidR="00000000" w:rsidRDefault="00D24AE2">
            <w:pPr>
              <w:pStyle w:val="aa"/>
              <w:jc w:val="center"/>
            </w:pPr>
            <w:r>
              <w:t>1</w:t>
            </w:r>
          </w:p>
        </w:tc>
        <w:tc>
          <w:tcPr>
            <w:tcW w:w="1181" w:type="dxa"/>
            <w:tcBorders>
              <w:top w:val="nil"/>
              <w:left w:val="nil"/>
              <w:bottom w:val="nil"/>
              <w:right w:val="nil"/>
            </w:tcBorders>
          </w:tcPr>
          <w:p w:rsidR="00000000" w:rsidRDefault="00D24AE2">
            <w:pPr>
              <w:pStyle w:val="aa"/>
              <w:jc w:val="center"/>
            </w:pPr>
            <w:r>
              <w:t>1</w:t>
            </w:r>
          </w:p>
        </w:tc>
      </w:tr>
      <w:tr w:rsidR="00000000">
        <w:tblPrEx>
          <w:tblCellMar>
            <w:top w:w="0" w:type="dxa"/>
            <w:bottom w:w="0" w:type="dxa"/>
          </w:tblCellMar>
        </w:tblPrEx>
        <w:tc>
          <w:tcPr>
            <w:tcW w:w="861" w:type="dxa"/>
            <w:tcBorders>
              <w:top w:val="nil"/>
              <w:left w:val="nil"/>
              <w:bottom w:val="nil"/>
              <w:right w:val="nil"/>
            </w:tcBorders>
          </w:tcPr>
          <w:p w:rsidR="00000000" w:rsidRDefault="00D24AE2">
            <w:pPr>
              <w:pStyle w:val="aa"/>
              <w:jc w:val="center"/>
            </w:pPr>
            <w:bookmarkStart w:id="1204" w:name="sub_17007"/>
            <w:r>
              <w:lastRenderedPageBreak/>
              <w:t>7.</w:t>
            </w:r>
            <w:bookmarkEnd w:id="1204"/>
          </w:p>
        </w:tc>
        <w:tc>
          <w:tcPr>
            <w:tcW w:w="3403" w:type="dxa"/>
            <w:tcBorders>
              <w:top w:val="nil"/>
              <w:left w:val="nil"/>
              <w:bottom w:val="nil"/>
              <w:right w:val="nil"/>
            </w:tcBorders>
          </w:tcPr>
          <w:p w:rsidR="00000000" w:rsidRDefault="00D24AE2">
            <w:pPr>
              <w:pStyle w:val="ad"/>
            </w:pPr>
            <w:r>
              <w:t>Лопата штыковая</w:t>
            </w:r>
          </w:p>
        </w:tc>
        <w:tc>
          <w:tcPr>
            <w:tcW w:w="1022" w:type="dxa"/>
            <w:tcBorders>
              <w:top w:val="nil"/>
              <w:left w:val="nil"/>
              <w:bottom w:val="nil"/>
              <w:right w:val="nil"/>
            </w:tcBorders>
          </w:tcPr>
          <w:p w:rsidR="00000000" w:rsidRDefault="00D24AE2">
            <w:pPr>
              <w:pStyle w:val="aa"/>
              <w:jc w:val="center"/>
            </w:pPr>
            <w:r>
              <w:t>1</w:t>
            </w:r>
          </w:p>
        </w:tc>
        <w:tc>
          <w:tcPr>
            <w:tcW w:w="1302" w:type="dxa"/>
            <w:tcBorders>
              <w:top w:val="nil"/>
              <w:left w:val="nil"/>
              <w:bottom w:val="nil"/>
              <w:right w:val="nil"/>
            </w:tcBorders>
          </w:tcPr>
          <w:p w:rsidR="00000000" w:rsidRDefault="00D24AE2">
            <w:pPr>
              <w:pStyle w:val="aa"/>
              <w:jc w:val="center"/>
            </w:pPr>
            <w:r>
              <w:t>1</w:t>
            </w:r>
          </w:p>
        </w:tc>
        <w:tc>
          <w:tcPr>
            <w:tcW w:w="1172" w:type="dxa"/>
            <w:tcBorders>
              <w:top w:val="nil"/>
              <w:left w:val="nil"/>
              <w:bottom w:val="nil"/>
              <w:right w:val="nil"/>
            </w:tcBorders>
          </w:tcPr>
          <w:p w:rsidR="00000000" w:rsidRDefault="00D24AE2">
            <w:pPr>
              <w:pStyle w:val="aa"/>
              <w:jc w:val="center"/>
            </w:pPr>
            <w:r>
              <w:t>-</w:t>
            </w:r>
          </w:p>
        </w:tc>
        <w:tc>
          <w:tcPr>
            <w:tcW w:w="1142" w:type="dxa"/>
            <w:tcBorders>
              <w:top w:val="nil"/>
              <w:left w:val="nil"/>
              <w:bottom w:val="nil"/>
              <w:right w:val="nil"/>
            </w:tcBorders>
          </w:tcPr>
          <w:p w:rsidR="00000000" w:rsidRDefault="00D24AE2">
            <w:pPr>
              <w:pStyle w:val="aa"/>
              <w:jc w:val="center"/>
            </w:pPr>
            <w:r>
              <w:t>1</w:t>
            </w:r>
          </w:p>
        </w:tc>
        <w:tc>
          <w:tcPr>
            <w:tcW w:w="1181" w:type="dxa"/>
            <w:tcBorders>
              <w:top w:val="nil"/>
              <w:left w:val="nil"/>
              <w:bottom w:val="nil"/>
              <w:right w:val="nil"/>
            </w:tcBorders>
          </w:tcPr>
          <w:p w:rsidR="00000000" w:rsidRDefault="00D24AE2">
            <w:pPr>
              <w:pStyle w:val="aa"/>
              <w:jc w:val="center"/>
            </w:pPr>
            <w:r>
              <w:t>1</w:t>
            </w:r>
          </w:p>
        </w:tc>
      </w:tr>
      <w:tr w:rsidR="00000000">
        <w:tblPrEx>
          <w:tblCellMar>
            <w:top w:w="0" w:type="dxa"/>
            <w:bottom w:w="0" w:type="dxa"/>
          </w:tblCellMar>
        </w:tblPrEx>
        <w:tc>
          <w:tcPr>
            <w:tcW w:w="861" w:type="dxa"/>
            <w:tcBorders>
              <w:top w:val="nil"/>
              <w:left w:val="nil"/>
              <w:bottom w:val="nil"/>
              <w:right w:val="nil"/>
            </w:tcBorders>
          </w:tcPr>
          <w:p w:rsidR="00000000" w:rsidRDefault="00D24AE2">
            <w:pPr>
              <w:pStyle w:val="aa"/>
              <w:jc w:val="center"/>
            </w:pPr>
            <w:bookmarkStart w:id="1205" w:name="sub_17008"/>
            <w:r>
              <w:t>8.</w:t>
            </w:r>
            <w:bookmarkEnd w:id="1205"/>
          </w:p>
        </w:tc>
        <w:tc>
          <w:tcPr>
            <w:tcW w:w="3403" w:type="dxa"/>
            <w:tcBorders>
              <w:top w:val="nil"/>
              <w:left w:val="nil"/>
              <w:bottom w:val="nil"/>
              <w:right w:val="nil"/>
            </w:tcBorders>
          </w:tcPr>
          <w:p w:rsidR="00000000" w:rsidRDefault="00D24AE2">
            <w:pPr>
              <w:pStyle w:val="ad"/>
            </w:pPr>
            <w:r>
              <w:t>Лопата совковая</w:t>
            </w:r>
          </w:p>
        </w:tc>
        <w:tc>
          <w:tcPr>
            <w:tcW w:w="1022" w:type="dxa"/>
            <w:tcBorders>
              <w:top w:val="nil"/>
              <w:left w:val="nil"/>
              <w:bottom w:val="nil"/>
              <w:right w:val="nil"/>
            </w:tcBorders>
          </w:tcPr>
          <w:p w:rsidR="00000000" w:rsidRDefault="00D24AE2">
            <w:pPr>
              <w:pStyle w:val="aa"/>
              <w:jc w:val="center"/>
            </w:pPr>
            <w:r>
              <w:t>1</w:t>
            </w:r>
          </w:p>
        </w:tc>
        <w:tc>
          <w:tcPr>
            <w:tcW w:w="1302" w:type="dxa"/>
            <w:tcBorders>
              <w:top w:val="nil"/>
              <w:left w:val="nil"/>
              <w:bottom w:val="nil"/>
              <w:right w:val="nil"/>
            </w:tcBorders>
          </w:tcPr>
          <w:p w:rsidR="00000000" w:rsidRDefault="00D24AE2">
            <w:pPr>
              <w:pStyle w:val="aa"/>
              <w:jc w:val="center"/>
            </w:pPr>
            <w:r>
              <w:t>1</w:t>
            </w:r>
          </w:p>
        </w:tc>
        <w:tc>
          <w:tcPr>
            <w:tcW w:w="1172" w:type="dxa"/>
            <w:tcBorders>
              <w:top w:val="nil"/>
              <w:left w:val="nil"/>
              <w:bottom w:val="nil"/>
              <w:right w:val="nil"/>
            </w:tcBorders>
          </w:tcPr>
          <w:p w:rsidR="00000000" w:rsidRDefault="00D24AE2">
            <w:pPr>
              <w:pStyle w:val="aa"/>
              <w:jc w:val="center"/>
            </w:pPr>
            <w:r>
              <w:t>1</w:t>
            </w:r>
          </w:p>
        </w:tc>
        <w:tc>
          <w:tcPr>
            <w:tcW w:w="1142" w:type="dxa"/>
            <w:tcBorders>
              <w:top w:val="nil"/>
              <w:left w:val="nil"/>
              <w:bottom w:val="nil"/>
              <w:right w:val="nil"/>
            </w:tcBorders>
          </w:tcPr>
          <w:p w:rsidR="00000000" w:rsidRDefault="00D24AE2">
            <w:pPr>
              <w:pStyle w:val="aa"/>
              <w:jc w:val="center"/>
            </w:pPr>
            <w:r>
              <w:t>1</w:t>
            </w:r>
          </w:p>
        </w:tc>
        <w:tc>
          <w:tcPr>
            <w:tcW w:w="1181" w:type="dxa"/>
            <w:tcBorders>
              <w:top w:val="nil"/>
              <w:left w:val="nil"/>
              <w:bottom w:val="nil"/>
              <w:right w:val="nil"/>
            </w:tcBorders>
          </w:tcPr>
          <w:p w:rsidR="00000000" w:rsidRDefault="00D24AE2">
            <w:pPr>
              <w:pStyle w:val="aa"/>
              <w:jc w:val="center"/>
            </w:pPr>
            <w:r>
              <w:t>-</w:t>
            </w:r>
          </w:p>
        </w:tc>
      </w:tr>
      <w:tr w:rsidR="00000000">
        <w:tblPrEx>
          <w:tblCellMar>
            <w:top w:w="0" w:type="dxa"/>
            <w:bottom w:w="0" w:type="dxa"/>
          </w:tblCellMar>
        </w:tblPrEx>
        <w:tc>
          <w:tcPr>
            <w:tcW w:w="861" w:type="dxa"/>
            <w:tcBorders>
              <w:top w:val="nil"/>
              <w:left w:val="nil"/>
              <w:bottom w:val="nil"/>
              <w:right w:val="nil"/>
            </w:tcBorders>
          </w:tcPr>
          <w:p w:rsidR="00000000" w:rsidRDefault="00D24AE2">
            <w:pPr>
              <w:pStyle w:val="aa"/>
              <w:jc w:val="center"/>
            </w:pPr>
            <w:bookmarkStart w:id="1206" w:name="sub_17009"/>
            <w:r>
              <w:t>9.</w:t>
            </w:r>
            <w:bookmarkEnd w:id="1206"/>
          </w:p>
        </w:tc>
        <w:tc>
          <w:tcPr>
            <w:tcW w:w="3403" w:type="dxa"/>
            <w:tcBorders>
              <w:top w:val="nil"/>
              <w:left w:val="nil"/>
              <w:bottom w:val="nil"/>
              <w:right w:val="nil"/>
            </w:tcBorders>
          </w:tcPr>
          <w:p w:rsidR="00000000" w:rsidRDefault="00D24AE2">
            <w:pPr>
              <w:pStyle w:val="ad"/>
            </w:pPr>
            <w:r>
              <w:t>Вилы</w:t>
            </w:r>
          </w:p>
        </w:tc>
        <w:tc>
          <w:tcPr>
            <w:tcW w:w="1022" w:type="dxa"/>
            <w:tcBorders>
              <w:top w:val="nil"/>
              <w:left w:val="nil"/>
              <w:bottom w:val="nil"/>
              <w:right w:val="nil"/>
            </w:tcBorders>
          </w:tcPr>
          <w:p w:rsidR="00000000" w:rsidRDefault="00D24AE2">
            <w:pPr>
              <w:pStyle w:val="aa"/>
              <w:jc w:val="center"/>
            </w:pPr>
            <w:r>
              <w:t>-</w:t>
            </w:r>
          </w:p>
        </w:tc>
        <w:tc>
          <w:tcPr>
            <w:tcW w:w="1302" w:type="dxa"/>
            <w:tcBorders>
              <w:top w:val="nil"/>
              <w:left w:val="nil"/>
              <w:bottom w:val="nil"/>
              <w:right w:val="nil"/>
            </w:tcBorders>
          </w:tcPr>
          <w:p w:rsidR="00000000" w:rsidRDefault="00D24AE2">
            <w:pPr>
              <w:pStyle w:val="aa"/>
              <w:jc w:val="center"/>
            </w:pPr>
            <w:r>
              <w:t>-</w:t>
            </w:r>
          </w:p>
        </w:tc>
        <w:tc>
          <w:tcPr>
            <w:tcW w:w="1172" w:type="dxa"/>
            <w:tcBorders>
              <w:top w:val="nil"/>
              <w:left w:val="nil"/>
              <w:bottom w:val="nil"/>
              <w:right w:val="nil"/>
            </w:tcBorders>
          </w:tcPr>
          <w:p w:rsidR="00000000" w:rsidRDefault="00D24AE2">
            <w:pPr>
              <w:pStyle w:val="aa"/>
              <w:jc w:val="center"/>
            </w:pPr>
            <w:r>
              <w:t>-</w:t>
            </w:r>
          </w:p>
        </w:tc>
        <w:tc>
          <w:tcPr>
            <w:tcW w:w="1142" w:type="dxa"/>
            <w:tcBorders>
              <w:top w:val="nil"/>
              <w:left w:val="nil"/>
              <w:bottom w:val="nil"/>
              <w:right w:val="nil"/>
            </w:tcBorders>
          </w:tcPr>
          <w:p w:rsidR="00000000" w:rsidRDefault="00D24AE2">
            <w:pPr>
              <w:pStyle w:val="aa"/>
              <w:jc w:val="center"/>
            </w:pPr>
            <w:r>
              <w:t>1</w:t>
            </w:r>
          </w:p>
        </w:tc>
        <w:tc>
          <w:tcPr>
            <w:tcW w:w="1181" w:type="dxa"/>
            <w:tcBorders>
              <w:top w:val="nil"/>
              <w:left w:val="nil"/>
              <w:bottom w:val="nil"/>
              <w:right w:val="nil"/>
            </w:tcBorders>
          </w:tcPr>
          <w:p w:rsidR="00000000" w:rsidRDefault="00D24AE2">
            <w:pPr>
              <w:pStyle w:val="aa"/>
              <w:jc w:val="center"/>
            </w:pPr>
            <w:r>
              <w:t>-</w:t>
            </w:r>
          </w:p>
        </w:tc>
      </w:tr>
      <w:tr w:rsidR="00000000">
        <w:tblPrEx>
          <w:tblCellMar>
            <w:top w:w="0" w:type="dxa"/>
            <w:bottom w:w="0" w:type="dxa"/>
          </w:tblCellMar>
        </w:tblPrEx>
        <w:tc>
          <w:tcPr>
            <w:tcW w:w="861" w:type="dxa"/>
            <w:tcBorders>
              <w:top w:val="nil"/>
              <w:left w:val="nil"/>
              <w:bottom w:val="nil"/>
              <w:right w:val="nil"/>
            </w:tcBorders>
          </w:tcPr>
          <w:p w:rsidR="00000000" w:rsidRDefault="00D24AE2">
            <w:pPr>
              <w:pStyle w:val="aa"/>
              <w:jc w:val="center"/>
            </w:pPr>
            <w:bookmarkStart w:id="1207" w:name="sub_17010"/>
            <w:r>
              <w:t>10.</w:t>
            </w:r>
            <w:bookmarkEnd w:id="1207"/>
          </w:p>
        </w:tc>
        <w:tc>
          <w:tcPr>
            <w:tcW w:w="3403" w:type="dxa"/>
            <w:tcBorders>
              <w:top w:val="nil"/>
              <w:left w:val="nil"/>
              <w:bottom w:val="nil"/>
              <w:right w:val="nil"/>
            </w:tcBorders>
          </w:tcPr>
          <w:p w:rsidR="00000000" w:rsidRDefault="00D24AE2">
            <w:pPr>
              <w:pStyle w:val="ad"/>
            </w:pPr>
            <w:r>
              <w:t>Тележка для перевозки оборудования</w:t>
            </w:r>
          </w:p>
        </w:tc>
        <w:tc>
          <w:tcPr>
            <w:tcW w:w="1022" w:type="dxa"/>
            <w:tcBorders>
              <w:top w:val="nil"/>
              <w:left w:val="nil"/>
              <w:bottom w:val="nil"/>
              <w:right w:val="nil"/>
            </w:tcBorders>
          </w:tcPr>
          <w:p w:rsidR="00000000" w:rsidRDefault="00D24AE2">
            <w:pPr>
              <w:pStyle w:val="aa"/>
              <w:jc w:val="center"/>
            </w:pPr>
            <w:r>
              <w:t>-</w:t>
            </w:r>
          </w:p>
        </w:tc>
        <w:tc>
          <w:tcPr>
            <w:tcW w:w="1302" w:type="dxa"/>
            <w:tcBorders>
              <w:top w:val="nil"/>
              <w:left w:val="nil"/>
              <w:bottom w:val="nil"/>
              <w:right w:val="nil"/>
            </w:tcBorders>
          </w:tcPr>
          <w:p w:rsidR="00000000" w:rsidRDefault="00D24AE2">
            <w:pPr>
              <w:pStyle w:val="aa"/>
              <w:jc w:val="center"/>
            </w:pPr>
            <w:r>
              <w:t>-</w:t>
            </w:r>
          </w:p>
        </w:tc>
        <w:tc>
          <w:tcPr>
            <w:tcW w:w="1172" w:type="dxa"/>
            <w:tcBorders>
              <w:top w:val="nil"/>
              <w:left w:val="nil"/>
              <w:bottom w:val="nil"/>
              <w:right w:val="nil"/>
            </w:tcBorders>
          </w:tcPr>
          <w:p w:rsidR="00000000" w:rsidRDefault="00D24AE2">
            <w:pPr>
              <w:pStyle w:val="aa"/>
              <w:jc w:val="center"/>
            </w:pPr>
            <w:r>
              <w:t>-</w:t>
            </w:r>
          </w:p>
        </w:tc>
        <w:tc>
          <w:tcPr>
            <w:tcW w:w="1142" w:type="dxa"/>
            <w:tcBorders>
              <w:top w:val="nil"/>
              <w:left w:val="nil"/>
              <w:bottom w:val="nil"/>
              <w:right w:val="nil"/>
            </w:tcBorders>
          </w:tcPr>
          <w:p w:rsidR="00000000" w:rsidRDefault="00D24AE2">
            <w:pPr>
              <w:pStyle w:val="aa"/>
              <w:jc w:val="center"/>
            </w:pPr>
            <w:r>
              <w:t>-</w:t>
            </w:r>
          </w:p>
        </w:tc>
        <w:tc>
          <w:tcPr>
            <w:tcW w:w="1181" w:type="dxa"/>
            <w:tcBorders>
              <w:top w:val="nil"/>
              <w:left w:val="nil"/>
              <w:bottom w:val="nil"/>
              <w:right w:val="nil"/>
            </w:tcBorders>
          </w:tcPr>
          <w:p w:rsidR="00000000" w:rsidRDefault="00D24AE2">
            <w:pPr>
              <w:pStyle w:val="aa"/>
              <w:jc w:val="center"/>
            </w:pPr>
            <w:r>
              <w:t>1</w:t>
            </w:r>
          </w:p>
        </w:tc>
      </w:tr>
      <w:tr w:rsidR="00000000">
        <w:tblPrEx>
          <w:tblCellMar>
            <w:top w:w="0" w:type="dxa"/>
            <w:bottom w:w="0" w:type="dxa"/>
          </w:tblCellMar>
        </w:tblPrEx>
        <w:tc>
          <w:tcPr>
            <w:tcW w:w="861" w:type="dxa"/>
            <w:tcBorders>
              <w:top w:val="nil"/>
              <w:left w:val="nil"/>
              <w:bottom w:val="nil"/>
              <w:right w:val="nil"/>
            </w:tcBorders>
          </w:tcPr>
          <w:p w:rsidR="00000000" w:rsidRDefault="00D24AE2">
            <w:pPr>
              <w:pStyle w:val="aa"/>
              <w:jc w:val="center"/>
            </w:pPr>
            <w:bookmarkStart w:id="1208" w:name="sub_17011"/>
            <w:r>
              <w:t>11.</w:t>
            </w:r>
            <w:bookmarkEnd w:id="1208"/>
          </w:p>
        </w:tc>
        <w:tc>
          <w:tcPr>
            <w:tcW w:w="3403" w:type="dxa"/>
            <w:tcBorders>
              <w:top w:val="nil"/>
              <w:left w:val="nil"/>
              <w:bottom w:val="nil"/>
              <w:right w:val="nil"/>
            </w:tcBorders>
          </w:tcPr>
          <w:p w:rsidR="00000000" w:rsidRDefault="00D24AE2">
            <w:pPr>
              <w:pStyle w:val="ad"/>
            </w:pPr>
            <w:r>
              <w:t>Емкость для хранения воды объемом:</w:t>
            </w:r>
          </w:p>
        </w:tc>
        <w:tc>
          <w:tcPr>
            <w:tcW w:w="1022" w:type="dxa"/>
            <w:tcBorders>
              <w:top w:val="nil"/>
              <w:left w:val="nil"/>
              <w:bottom w:val="nil"/>
              <w:right w:val="nil"/>
            </w:tcBorders>
          </w:tcPr>
          <w:p w:rsidR="00000000" w:rsidRDefault="00D24AE2">
            <w:pPr>
              <w:pStyle w:val="aa"/>
            </w:pPr>
          </w:p>
        </w:tc>
        <w:tc>
          <w:tcPr>
            <w:tcW w:w="1302" w:type="dxa"/>
            <w:tcBorders>
              <w:top w:val="nil"/>
              <w:left w:val="nil"/>
              <w:bottom w:val="nil"/>
              <w:right w:val="nil"/>
            </w:tcBorders>
          </w:tcPr>
          <w:p w:rsidR="00000000" w:rsidRDefault="00D24AE2">
            <w:pPr>
              <w:pStyle w:val="aa"/>
            </w:pPr>
          </w:p>
        </w:tc>
        <w:tc>
          <w:tcPr>
            <w:tcW w:w="1172" w:type="dxa"/>
            <w:tcBorders>
              <w:top w:val="nil"/>
              <w:left w:val="nil"/>
              <w:bottom w:val="nil"/>
              <w:right w:val="nil"/>
            </w:tcBorders>
          </w:tcPr>
          <w:p w:rsidR="00000000" w:rsidRDefault="00D24AE2">
            <w:pPr>
              <w:pStyle w:val="aa"/>
            </w:pPr>
          </w:p>
        </w:tc>
        <w:tc>
          <w:tcPr>
            <w:tcW w:w="1142" w:type="dxa"/>
            <w:tcBorders>
              <w:top w:val="nil"/>
              <w:left w:val="nil"/>
              <w:bottom w:val="nil"/>
              <w:right w:val="nil"/>
            </w:tcBorders>
          </w:tcPr>
          <w:p w:rsidR="00000000" w:rsidRDefault="00D24AE2">
            <w:pPr>
              <w:pStyle w:val="aa"/>
            </w:pPr>
          </w:p>
        </w:tc>
        <w:tc>
          <w:tcPr>
            <w:tcW w:w="1181" w:type="dxa"/>
            <w:tcBorders>
              <w:top w:val="nil"/>
              <w:left w:val="nil"/>
              <w:bottom w:val="nil"/>
              <w:right w:val="nil"/>
            </w:tcBorders>
          </w:tcPr>
          <w:p w:rsidR="00000000" w:rsidRDefault="00D24AE2">
            <w:pPr>
              <w:pStyle w:val="aa"/>
            </w:pPr>
          </w:p>
        </w:tc>
      </w:tr>
      <w:tr w:rsidR="00000000">
        <w:tblPrEx>
          <w:tblCellMar>
            <w:top w:w="0" w:type="dxa"/>
            <w:bottom w:w="0" w:type="dxa"/>
          </w:tblCellMar>
        </w:tblPrEx>
        <w:tc>
          <w:tcPr>
            <w:tcW w:w="861" w:type="dxa"/>
            <w:tcBorders>
              <w:top w:val="nil"/>
              <w:left w:val="nil"/>
              <w:bottom w:val="nil"/>
              <w:right w:val="nil"/>
            </w:tcBorders>
          </w:tcPr>
          <w:p w:rsidR="00000000" w:rsidRDefault="00D24AE2">
            <w:pPr>
              <w:pStyle w:val="aa"/>
            </w:pPr>
          </w:p>
        </w:tc>
        <w:tc>
          <w:tcPr>
            <w:tcW w:w="3403" w:type="dxa"/>
            <w:tcBorders>
              <w:top w:val="nil"/>
              <w:left w:val="nil"/>
              <w:bottom w:val="nil"/>
              <w:right w:val="nil"/>
            </w:tcBorders>
          </w:tcPr>
          <w:p w:rsidR="00000000" w:rsidRDefault="00D24AE2">
            <w:pPr>
              <w:pStyle w:val="ad"/>
            </w:pPr>
            <w:r>
              <w:t>0,2 куб. метра</w:t>
            </w:r>
          </w:p>
        </w:tc>
        <w:tc>
          <w:tcPr>
            <w:tcW w:w="1022" w:type="dxa"/>
            <w:tcBorders>
              <w:top w:val="nil"/>
              <w:left w:val="nil"/>
              <w:bottom w:val="nil"/>
              <w:right w:val="nil"/>
            </w:tcBorders>
          </w:tcPr>
          <w:p w:rsidR="00000000" w:rsidRDefault="00D24AE2">
            <w:pPr>
              <w:pStyle w:val="aa"/>
              <w:jc w:val="center"/>
            </w:pPr>
            <w:r>
              <w:t>1</w:t>
            </w:r>
          </w:p>
        </w:tc>
        <w:tc>
          <w:tcPr>
            <w:tcW w:w="1302" w:type="dxa"/>
            <w:tcBorders>
              <w:top w:val="nil"/>
              <w:left w:val="nil"/>
              <w:bottom w:val="nil"/>
              <w:right w:val="nil"/>
            </w:tcBorders>
          </w:tcPr>
          <w:p w:rsidR="00000000" w:rsidRDefault="00D24AE2">
            <w:pPr>
              <w:pStyle w:val="aa"/>
              <w:jc w:val="center"/>
            </w:pPr>
            <w:r>
              <w:t>-</w:t>
            </w:r>
          </w:p>
        </w:tc>
        <w:tc>
          <w:tcPr>
            <w:tcW w:w="1172" w:type="dxa"/>
            <w:tcBorders>
              <w:top w:val="nil"/>
              <w:left w:val="nil"/>
              <w:bottom w:val="nil"/>
              <w:right w:val="nil"/>
            </w:tcBorders>
          </w:tcPr>
          <w:p w:rsidR="00000000" w:rsidRDefault="00D24AE2">
            <w:pPr>
              <w:pStyle w:val="aa"/>
              <w:jc w:val="center"/>
            </w:pPr>
            <w:r>
              <w:t>-</w:t>
            </w:r>
          </w:p>
        </w:tc>
        <w:tc>
          <w:tcPr>
            <w:tcW w:w="1142" w:type="dxa"/>
            <w:tcBorders>
              <w:top w:val="nil"/>
              <w:left w:val="nil"/>
              <w:bottom w:val="nil"/>
              <w:right w:val="nil"/>
            </w:tcBorders>
          </w:tcPr>
          <w:p w:rsidR="00000000" w:rsidRDefault="00D24AE2">
            <w:pPr>
              <w:pStyle w:val="aa"/>
              <w:jc w:val="center"/>
            </w:pPr>
            <w:r>
              <w:t>1</w:t>
            </w:r>
          </w:p>
        </w:tc>
        <w:tc>
          <w:tcPr>
            <w:tcW w:w="1181" w:type="dxa"/>
            <w:tcBorders>
              <w:top w:val="nil"/>
              <w:left w:val="nil"/>
              <w:bottom w:val="nil"/>
              <w:right w:val="nil"/>
            </w:tcBorders>
          </w:tcPr>
          <w:p w:rsidR="00000000" w:rsidRDefault="00D24AE2">
            <w:pPr>
              <w:pStyle w:val="aa"/>
              <w:jc w:val="center"/>
            </w:pPr>
            <w:r>
              <w:t>-</w:t>
            </w:r>
          </w:p>
        </w:tc>
      </w:tr>
      <w:tr w:rsidR="00000000">
        <w:tblPrEx>
          <w:tblCellMar>
            <w:top w:w="0" w:type="dxa"/>
            <w:bottom w:w="0" w:type="dxa"/>
          </w:tblCellMar>
        </w:tblPrEx>
        <w:tc>
          <w:tcPr>
            <w:tcW w:w="861" w:type="dxa"/>
            <w:tcBorders>
              <w:top w:val="nil"/>
              <w:left w:val="nil"/>
              <w:bottom w:val="nil"/>
              <w:right w:val="nil"/>
            </w:tcBorders>
          </w:tcPr>
          <w:p w:rsidR="00000000" w:rsidRDefault="00D24AE2">
            <w:pPr>
              <w:pStyle w:val="aa"/>
            </w:pPr>
          </w:p>
        </w:tc>
        <w:tc>
          <w:tcPr>
            <w:tcW w:w="3403" w:type="dxa"/>
            <w:tcBorders>
              <w:top w:val="nil"/>
              <w:left w:val="nil"/>
              <w:bottom w:val="nil"/>
              <w:right w:val="nil"/>
            </w:tcBorders>
          </w:tcPr>
          <w:p w:rsidR="00000000" w:rsidRDefault="00D24AE2">
            <w:pPr>
              <w:pStyle w:val="ad"/>
            </w:pPr>
            <w:r>
              <w:t>0,02 куб. метра</w:t>
            </w:r>
          </w:p>
        </w:tc>
        <w:tc>
          <w:tcPr>
            <w:tcW w:w="1022" w:type="dxa"/>
            <w:tcBorders>
              <w:top w:val="nil"/>
              <w:left w:val="nil"/>
              <w:bottom w:val="nil"/>
              <w:right w:val="nil"/>
            </w:tcBorders>
          </w:tcPr>
          <w:p w:rsidR="00000000" w:rsidRDefault="00D24AE2">
            <w:pPr>
              <w:pStyle w:val="aa"/>
              <w:jc w:val="center"/>
            </w:pPr>
            <w:r>
              <w:t>-</w:t>
            </w:r>
          </w:p>
        </w:tc>
        <w:tc>
          <w:tcPr>
            <w:tcW w:w="1302" w:type="dxa"/>
            <w:tcBorders>
              <w:top w:val="nil"/>
              <w:left w:val="nil"/>
              <w:bottom w:val="nil"/>
              <w:right w:val="nil"/>
            </w:tcBorders>
          </w:tcPr>
          <w:p w:rsidR="00000000" w:rsidRDefault="00D24AE2">
            <w:pPr>
              <w:pStyle w:val="aa"/>
              <w:jc w:val="center"/>
            </w:pPr>
            <w:r>
              <w:t>-</w:t>
            </w:r>
          </w:p>
        </w:tc>
        <w:tc>
          <w:tcPr>
            <w:tcW w:w="1172" w:type="dxa"/>
            <w:tcBorders>
              <w:top w:val="nil"/>
              <w:left w:val="nil"/>
              <w:bottom w:val="nil"/>
              <w:right w:val="nil"/>
            </w:tcBorders>
          </w:tcPr>
          <w:p w:rsidR="00000000" w:rsidRDefault="00D24AE2">
            <w:pPr>
              <w:pStyle w:val="aa"/>
              <w:jc w:val="center"/>
            </w:pPr>
            <w:r>
              <w:t>-</w:t>
            </w:r>
          </w:p>
        </w:tc>
        <w:tc>
          <w:tcPr>
            <w:tcW w:w="1142" w:type="dxa"/>
            <w:tcBorders>
              <w:top w:val="nil"/>
              <w:left w:val="nil"/>
              <w:bottom w:val="nil"/>
              <w:right w:val="nil"/>
            </w:tcBorders>
          </w:tcPr>
          <w:p w:rsidR="00000000" w:rsidRDefault="00D24AE2">
            <w:pPr>
              <w:pStyle w:val="aa"/>
              <w:jc w:val="center"/>
            </w:pPr>
            <w:r>
              <w:t>-</w:t>
            </w:r>
          </w:p>
        </w:tc>
        <w:tc>
          <w:tcPr>
            <w:tcW w:w="1181" w:type="dxa"/>
            <w:tcBorders>
              <w:top w:val="nil"/>
              <w:left w:val="nil"/>
              <w:bottom w:val="nil"/>
              <w:right w:val="nil"/>
            </w:tcBorders>
          </w:tcPr>
          <w:p w:rsidR="00000000" w:rsidRDefault="00D24AE2">
            <w:pPr>
              <w:pStyle w:val="aa"/>
              <w:jc w:val="center"/>
            </w:pPr>
            <w:r>
              <w:t>1</w:t>
            </w:r>
          </w:p>
        </w:tc>
      </w:tr>
      <w:tr w:rsidR="00000000">
        <w:tblPrEx>
          <w:tblCellMar>
            <w:top w:w="0" w:type="dxa"/>
            <w:bottom w:w="0" w:type="dxa"/>
          </w:tblCellMar>
        </w:tblPrEx>
        <w:tc>
          <w:tcPr>
            <w:tcW w:w="861" w:type="dxa"/>
            <w:tcBorders>
              <w:top w:val="nil"/>
              <w:left w:val="nil"/>
              <w:bottom w:val="nil"/>
              <w:right w:val="nil"/>
            </w:tcBorders>
          </w:tcPr>
          <w:p w:rsidR="00000000" w:rsidRDefault="00D24AE2">
            <w:pPr>
              <w:pStyle w:val="aa"/>
              <w:jc w:val="center"/>
            </w:pPr>
            <w:bookmarkStart w:id="1209" w:name="sub_17012"/>
            <w:r>
              <w:t>12.</w:t>
            </w:r>
            <w:bookmarkEnd w:id="1209"/>
          </w:p>
        </w:tc>
        <w:tc>
          <w:tcPr>
            <w:tcW w:w="3403" w:type="dxa"/>
            <w:tcBorders>
              <w:top w:val="nil"/>
              <w:left w:val="nil"/>
              <w:bottom w:val="nil"/>
              <w:right w:val="nil"/>
            </w:tcBorders>
          </w:tcPr>
          <w:p w:rsidR="00000000" w:rsidRDefault="00D24AE2">
            <w:pPr>
              <w:pStyle w:val="ad"/>
            </w:pPr>
            <w:r>
              <w:t>Ящик с песком 0,5 куб. метра</w:t>
            </w:r>
          </w:p>
        </w:tc>
        <w:tc>
          <w:tcPr>
            <w:tcW w:w="1022" w:type="dxa"/>
            <w:tcBorders>
              <w:top w:val="nil"/>
              <w:left w:val="nil"/>
              <w:bottom w:val="nil"/>
              <w:right w:val="nil"/>
            </w:tcBorders>
          </w:tcPr>
          <w:p w:rsidR="00000000" w:rsidRDefault="00D24AE2">
            <w:pPr>
              <w:pStyle w:val="aa"/>
              <w:jc w:val="center"/>
            </w:pPr>
            <w:r>
              <w:t>-</w:t>
            </w:r>
          </w:p>
        </w:tc>
        <w:tc>
          <w:tcPr>
            <w:tcW w:w="1302" w:type="dxa"/>
            <w:tcBorders>
              <w:top w:val="nil"/>
              <w:left w:val="nil"/>
              <w:bottom w:val="nil"/>
              <w:right w:val="nil"/>
            </w:tcBorders>
          </w:tcPr>
          <w:p w:rsidR="00000000" w:rsidRDefault="00D24AE2">
            <w:pPr>
              <w:pStyle w:val="aa"/>
              <w:jc w:val="center"/>
            </w:pPr>
            <w:r>
              <w:t>1</w:t>
            </w:r>
          </w:p>
        </w:tc>
        <w:tc>
          <w:tcPr>
            <w:tcW w:w="1172" w:type="dxa"/>
            <w:tcBorders>
              <w:top w:val="nil"/>
              <w:left w:val="nil"/>
              <w:bottom w:val="nil"/>
              <w:right w:val="nil"/>
            </w:tcBorders>
          </w:tcPr>
          <w:p w:rsidR="00000000" w:rsidRDefault="00D24AE2">
            <w:pPr>
              <w:pStyle w:val="aa"/>
              <w:jc w:val="center"/>
            </w:pPr>
            <w:r>
              <w:t>1</w:t>
            </w:r>
          </w:p>
        </w:tc>
        <w:tc>
          <w:tcPr>
            <w:tcW w:w="1142" w:type="dxa"/>
            <w:tcBorders>
              <w:top w:val="nil"/>
              <w:left w:val="nil"/>
              <w:bottom w:val="nil"/>
              <w:right w:val="nil"/>
            </w:tcBorders>
          </w:tcPr>
          <w:p w:rsidR="00000000" w:rsidRDefault="00D24AE2">
            <w:pPr>
              <w:pStyle w:val="aa"/>
              <w:jc w:val="center"/>
            </w:pPr>
            <w:r>
              <w:t>-</w:t>
            </w:r>
          </w:p>
        </w:tc>
        <w:tc>
          <w:tcPr>
            <w:tcW w:w="1181" w:type="dxa"/>
            <w:tcBorders>
              <w:top w:val="nil"/>
              <w:left w:val="nil"/>
              <w:bottom w:val="nil"/>
              <w:right w:val="nil"/>
            </w:tcBorders>
          </w:tcPr>
          <w:p w:rsidR="00000000" w:rsidRDefault="00D24AE2">
            <w:pPr>
              <w:pStyle w:val="aa"/>
              <w:jc w:val="center"/>
            </w:pPr>
            <w:r>
              <w:t>-</w:t>
            </w:r>
          </w:p>
        </w:tc>
      </w:tr>
      <w:tr w:rsidR="00000000">
        <w:tblPrEx>
          <w:tblCellMar>
            <w:top w:w="0" w:type="dxa"/>
            <w:bottom w:w="0" w:type="dxa"/>
          </w:tblCellMar>
        </w:tblPrEx>
        <w:tc>
          <w:tcPr>
            <w:tcW w:w="861" w:type="dxa"/>
            <w:tcBorders>
              <w:top w:val="nil"/>
              <w:left w:val="nil"/>
              <w:bottom w:val="nil"/>
              <w:right w:val="nil"/>
            </w:tcBorders>
          </w:tcPr>
          <w:p w:rsidR="00000000" w:rsidRDefault="00D24AE2">
            <w:pPr>
              <w:pStyle w:val="aa"/>
              <w:jc w:val="center"/>
            </w:pPr>
            <w:bookmarkStart w:id="1210" w:name="sub_17013"/>
            <w:r>
              <w:t>13.</w:t>
            </w:r>
            <w:bookmarkEnd w:id="1210"/>
          </w:p>
        </w:tc>
        <w:tc>
          <w:tcPr>
            <w:tcW w:w="3403" w:type="dxa"/>
            <w:tcBorders>
              <w:top w:val="nil"/>
              <w:left w:val="nil"/>
              <w:bottom w:val="nil"/>
              <w:right w:val="nil"/>
            </w:tcBorders>
          </w:tcPr>
          <w:p w:rsidR="00000000" w:rsidRDefault="00D24AE2">
            <w:pPr>
              <w:pStyle w:val="ad"/>
            </w:pPr>
            <w:r>
              <w:t>Насос ручной</w:t>
            </w:r>
          </w:p>
        </w:tc>
        <w:tc>
          <w:tcPr>
            <w:tcW w:w="1022" w:type="dxa"/>
            <w:tcBorders>
              <w:top w:val="nil"/>
              <w:left w:val="nil"/>
              <w:bottom w:val="nil"/>
              <w:right w:val="nil"/>
            </w:tcBorders>
          </w:tcPr>
          <w:p w:rsidR="00000000" w:rsidRDefault="00D24AE2">
            <w:pPr>
              <w:pStyle w:val="aa"/>
              <w:jc w:val="center"/>
            </w:pPr>
            <w:r>
              <w:t>-</w:t>
            </w:r>
          </w:p>
        </w:tc>
        <w:tc>
          <w:tcPr>
            <w:tcW w:w="1302" w:type="dxa"/>
            <w:tcBorders>
              <w:top w:val="nil"/>
              <w:left w:val="nil"/>
              <w:bottom w:val="nil"/>
              <w:right w:val="nil"/>
            </w:tcBorders>
          </w:tcPr>
          <w:p w:rsidR="00000000" w:rsidRDefault="00D24AE2">
            <w:pPr>
              <w:pStyle w:val="aa"/>
              <w:jc w:val="center"/>
            </w:pPr>
            <w:r>
              <w:t>-</w:t>
            </w:r>
          </w:p>
        </w:tc>
        <w:tc>
          <w:tcPr>
            <w:tcW w:w="1172" w:type="dxa"/>
            <w:tcBorders>
              <w:top w:val="nil"/>
              <w:left w:val="nil"/>
              <w:bottom w:val="nil"/>
              <w:right w:val="nil"/>
            </w:tcBorders>
          </w:tcPr>
          <w:p w:rsidR="00000000" w:rsidRDefault="00D24AE2">
            <w:pPr>
              <w:pStyle w:val="aa"/>
              <w:jc w:val="center"/>
            </w:pPr>
            <w:r>
              <w:t>-</w:t>
            </w:r>
          </w:p>
        </w:tc>
        <w:tc>
          <w:tcPr>
            <w:tcW w:w="1142" w:type="dxa"/>
            <w:tcBorders>
              <w:top w:val="nil"/>
              <w:left w:val="nil"/>
              <w:bottom w:val="nil"/>
              <w:right w:val="nil"/>
            </w:tcBorders>
          </w:tcPr>
          <w:p w:rsidR="00000000" w:rsidRDefault="00D24AE2">
            <w:pPr>
              <w:pStyle w:val="aa"/>
              <w:jc w:val="center"/>
            </w:pPr>
            <w:r>
              <w:t>-</w:t>
            </w:r>
          </w:p>
        </w:tc>
        <w:tc>
          <w:tcPr>
            <w:tcW w:w="1181" w:type="dxa"/>
            <w:tcBorders>
              <w:top w:val="nil"/>
              <w:left w:val="nil"/>
              <w:bottom w:val="nil"/>
              <w:right w:val="nil"/>
            </w:tcBorders>
          </w:tcPr>
          <w:p w:rsidR="00000000" w:rsidRDefault="00D24AE2">
            <w:pPr>
              <w:pStyle w:val="aa"/>
              <w:jc w:val="center"/>
            </w:pPr>
            <w:r>
              <w:t>1</w:t>
            </w:r>
          </w:p>
        </w:tc>
      </w:tr>
      <w:tr w:rsidR="00000000">
        <w:tblPrEx>
          <w:tblCellMar>
            <w:top w:w="0" w:type="dxa"/>
            <w:bottom w:w="0" w:type="dxa"/>
          </w:tblCellMar>
        </w:tblPrEx>
        <w:tc>
          <w:tcPr>
            <w:tcW w:w="861" w:type="dxa"/>
            <w:tcBorders>
              <w:top w:val="nil"/>
              <w:left w:val="nil"/>
              <w:bottom w:val="nil"/>
              <w:right w:val="nil"/>
            </w:tcBorders>
          </w:tcPr>
          <w:p w:rsidR="00000000" w:rsidRDefault="00D24AE2">
            <w:pPr>
              <w:pStyle w:val="aa"/>
              <w:jc w:val="center"/>
            </w:pPr>
            <w:bookmarkStart w:id="1211" w:name="sub_17014"/>
            <w:r>
              <w:t>14.</w:t>
            </w:r>
            <w:bookmarkEnd w:id="1211"/>
          </w:p>
        </w:tc>
        <w:tc>
          <w:tcPr>
            <w:tcW w:w="3403" w:type="dxa"/>
            <w:tcBorders>
              <w:top w:val="nil"/>
              <w:left w:val="nil"/>
              <w:bottom w:val="nil"/>
              <w:right w:val="nil"/>
            </w:tcBorders>
          </w:tcPr>
          <w:p w:rsidR="00000000" w:rsidRDefault="00D24AE2">
            <w:pPr>
              <w:pStyle w:val="ad"/>
            </w:pPr>
            <w:r>
              <w:t>Рукав Ду 18-20 длиной 5 метров</w:t>
            </w:r>
          </w:p>
        </w:tc>
        <w:tc>
          <w:tcPr>
            <w:tcW w:w="1022" w:type="dxa"/>
            <w:tcBorders>
              <w:top w:val="nil"/>
              <w:left w:val="nil"/>
              <w:bottom w:val="nil"/>
              <w:right w:val="nil"/>
            </w:tcBorders>
          </w:tcPr>
          <w:p w:rsidR="00000000" w:rsidRDefault="00D24AE2">
            <w:pPr>
              <w:pStyle w:val="aa"/>
              <w:jc w:val="center"/>
            </w:pPr>
            <w:r>
              <w:t>-</w:t>
            </w:r>
          </w:p>
        </w:tc>
        <w:tc>
          <w:tcPr>
            <w:tcW w:w="1302" w:type="dxa"/>
            <w:tcBorders>
              <w:top w:val="nil"/>
              <w:left w:val="nil"/>
              <w:bottom w:val="nil"/>
              <w:right w:val="nil"/>
            </w:tcBorders>
          </w:tcPr>
          <w:p w:rsidR="00000000" w:rsidRDefault="00D24AE2">
            <w:pPr>
              <w:pStyle w:val="aa"/>
              <w:jc w:val="center"/>
            </w:pPr>
            <w:r>
              <w:t>-</w:t>
            </w:r>
          </w:p>
        </w:tc>
        <w:tc>
          <w:tcPr>
            <w:tcW w:w="1172" w:type="dxa"/>
            <w:tcBorders>
              <w:top w:val="nil"/>
              <w:left w:val="nil"/>
              <w:bottom w:val="nil"/>
              <w:right w:val="nil"/>
            </w:tcBorders>
          </w:tcPr>
          <w:p w:rsidR="00000000" w:rsidRDefault="00D24AE2">
            <w:pPr>
              <w:pStyle w:val="aa"/>
              <w:jc w:val="center"/>
            </w:pPr>
            <w:r>
              <w:t>-</w:t>
            </w:r>
          </w:p>
        </w:tc>
        <w:tc>
          <w:tcPr>
            <w:tcW w:w="1142" w:type="dxa"/>
            <w:tcBorders>
              <w:top w:val="nil"/>
              <w:left w:val="nil"/>
              <w:bottom w:val="nil"/>
              <w:right w:val="nil"/>
            </w:tcBorders>
          </w:tcPr>
          <w:p w:rsidR="00000000" w:rsidRDefault="00D24AE2">
            <w:pPr>
              <w:pStyle w:val="aa"/>
              <w:jc w:val="center"/>
            </w:pPr>
            <w:r>
              <w:t>-</w:t>
            </w:r>
          </w:p>
        </w:tc>
        <w:tc>
          <w:tcPr>
            <w:tcW w:w="1181" w:type="dxa"/>
            <w:tcBorders>
              <w:top w:val="nil"/>
              <w:left w:val="nil"/>
              <w:bottom w:val="nil"/>
              <w:right w:val="nil"/>
            </w:tcBorders>
          </w:tcPr>
          <w:p w:rsidR="00000000" w:rsidRDefault="00D24AE2">
            <w:pPr>
              <w:pStyle w:val="aa"/>
              <w:jc w:val="center"/>
            </w:pPr>
            <w:r>
              <w:t>1</w:t>
            </w:r>
          </w:p>
        </w:tc>
      </w:tr>
      <w:tr w:rsidR="00000000">
        <w:tblPrEx>
          <w:tblCellMar>
            <w:top w:w="0" w:type="dxa"/>
            <w:bottom w:w="0" w:type="dxa"/>
          </w:tblCellMar>
        </w:tblPrEx>
        <w:tc>
          <w:tcPr>
            <w:tcW w:w="861" w:type="dxa"/>
            <w:tcBorders>
              <w:top w:val="nil"/>
              <w:left w:val="nil"/>
              <w:bottom w:val="nil"/>
              <w:right w:val="nil"/>
            </w:tcBorders>
          </w:tcPr>
          <w:p w:rsidR="00000000" w:rsidRDefault="00D24AE2">
            <w:pPr>
              <w:pStyle w:val="aa"/>
              <w:jc w:val="center"/>
            </w:pPr>
            <w:bookmarkStart w:id="1212" w:name="sub_17015"/>
            <w:r>
              <w:t>15.</w:t>
            </w:r>
            <w:bookmarkEnd w:id="1212"/>
          </w:p>
        </w:tc>
        <w:tc>
          <w:tcPr>
            <w:tcW w:w="3403" w:type="dxa"/>
            <w:tcBorders>
              <w:top w:val="nil"/>
              <w:left w:val="nil"/>
              <w:bottom w:val="nil"/>
              <w:right w:val="nil"/>
            </w:tcBorders>
          </w:tcPr>
          <w:p w:rsidR="00000000" w:rsidRDefault="00D24AE2">
            <w:pPr>
              <w:pStyle w:val="ad"/>
            </w:pPr>
            <w:r>
              <w:t>Защитный экран 1,4x2 метра</w:t>
            </w:r>
          </w:p>
        </w:tc>
        <w:tc>
          <w:tcPr>
            <w:tcW w:w="1022" w:type="dxa"/>
            <w:tcBorders>
              <w:top w:val="nil"/>
              <w:left w:val="nil"/>
              <w:bottom w:val="nil"/>
              <w:right w:val="nil"/>
            </w:tcBorders>
          </w:tcPr>
          <w:p w:rsidR="00000000" w:rsidRDefault="00D24AE2">
            <w:pPr>
              <w:pStyle w:val="aa"/>
              <w:jc w:val="center"/>
            </w:pPr>
            <w:r>
              <w:t>-</w:t>
            </w:r>
          </w:p>
        </w:tc>
        <w:tc>
          <w:tcPr>
            <w:tcW w:w="1302" w:type="dxa"/>
            <w:tcBorders>
              <w:top w:val="nil"/>
              <w:left w:val="nil"/>
              <w:bottom w:val="nil"/>
              <w:right w:val="nil"/>
            </w:tcBorders>
          </w:tcPr>
          <w:p w:rsidR="00000000" w:rsidRDefault="00D24AE2">
            <w:pPr>
              <w:pStyle w:val="aa"/>
              <w:jc w:val="center"/>
            </w:pPr>
            <w:r>
              <w:t>-</w:t>
            </w:r>
          </w:p>
        </w:tc>
        <w:tc>
          <w:tcPr>
            <w:tcW w:w="1172" w:type="dxa"/>
            <w:tcBorders>
              <w:top w:val="nil"/>
              <w:left w:val="nil"/>
              <w:bottom w:val="nil"/>
              <w:right w:val="nil"/>
            </w:tcBorders>
          </w:tcPr>
          <w:p w:rsidR="00000000" w:rsidRDefault="00D24AE2">
            <w:pPr>
              <w:pStyle w:val="aa"/>
              <w:jc w:val="center"/>
            </w:pPr>
            <w:r>
              <w:t>-</w:t>
            </w:r>
          </w:p>
        </w:tc>
        <w:tc>
          <w:tcPr>
            <w:tcW w:w="1142" w:type="dxa"/>
            <w:tcBorders>
              <w:top w:val="nil"/>
              <w:left w:val="nil"/>
              <w:bottom w:val="nil"/>
              <w:right w:val="nil"/>
            </w:tcBorders>
          </w:tcPr>
          <w:p w:rsidR="00000000" w:rsidRDefault="00D24AE2">
            <w:pPr>
              <w:pStyle w:val="aa"/>
              <w:jc w:val="center"/>
            </w:pPr>
            <w:r>
              <w:t>-</w:t>
            </w:r>
          </w:p>
        </w:tc>
        <w:tc>
          <w:tcPr>
            <w:tcW w:w="1181" w:type="dxa"/>
            <w:tcBorders>
              <w:top w:val="nil"/>
              <w:left w:val="nil"/>
              <w:bottom w:val="nil"/>
              <w:right w:val="nil"/>
            </w:tcBorders>
          </w:tcPr>
          <w:p w:rsidR="00000000" w:rsidRDefault="00D24AE2">
            <w:pPr>
              <w:pStyle w:val="aa"/>
              <w:jc w:val="center"/>
            </w:pPr>
            <w:r>
              <w:t>6</w:t>
            </w:r>
          </w:p>
        </w:tc>
      </w:tr>
      <w:tr w:rsidR="00000000">
        <w:tblPrEx>
          <w:tblCellMar>
            <w:top w:w="0" w:type="dxa"/>
            <w:bottom w:w="0" w:type="dxa"/>
          </w:tblCellMar>
        </w:tblPrEx>
        <w:tc>
          <w:tcPr>
            <w:tcW w:w="861" w:type="dxa"/>
            <w:tcBorders>
              <w:top w:val="nil"/>
              <w:left w:val="nil"/>
              <w:bottom w:val="nil"/>
              <w:right w:val="nil"/>
            </w:tcBorders>
          </w:tcPr>
          <w:p w:rsidR="00000000" w:rsidRDefault="00D24AE2">
            <w:pPr>
              <w:pStyle w:val="aa"/>
              <w:jc w:val="center"/>
            </w:pPr>
            <w:bookmarkStart w:id="1213" w:name="sub_17016"/>
            <w:r>
              <w:t>16.</w:t>
            </w:r>
            <w:bookmarkEnd w:id="1213"/>
          </w:p>
        </w:tc>
        <w:tc>
          <w:tcPr>
            <w:tcW w:w="3403" w:type="dxa"/>
            <w:tcBorders>
              <w:top w:val="nil"/>
              <w:left w:val="nil"/>
              <w:bottom w:val="nil"/>
              <w:right w:val="nil"/>
            </w:tcBorders>
          </w:tcPr>
          <w:p w:rsidR="00000000" w:rsidRDefault="00D24AE2">
            <w:pPr>
              <w:pStyle w:val="ad"/>
            </w:pPr>
            <w:r>
              <w:t>Стойки для подвески экранов</w:t>
            </w:r>
          </w:p>
        </w:tc>
        <w:tc>
          <w:tcPr>
            <w:tcW w:w="1022" w:type="dxa"/>
            <w:tcBorders>
              <w:top w:val="nil"/>
              <w:left w:val="nil"/>
              <w:bottom w:val="nil"/>
              <w:right w:val="nil"/>
            </w:tcBorders>
          </w:tcPr>
          <w:p w:rsidR="00000000" w:rsidRDefault="00D24AE2">
            <w:pPr>
              <w:pStyle w:val="aa"/>
              <w:jc w:val="center"/>
            </w:pPr>
            <w:r>
              <w:t>-</w:t>
            </w:r>
          </w:p>
        </w:tc>
        <w:tc>
          <w:tcPr>
            <w:tcW w:w="1302" w:type="dxa"/>
            <w:tcBorders>
              <w:top w:val="nil"/>
              <w:left w:val="nil"/>
              <w:bottom w:val="nil"/>
              <w:right w:val="nil"/>
            </w:tcBorders>
          </w:tcPr>
          <w:p w:rsidR="00000000" w:rsidRDefault="00D24AE2">
            <w:pPr>
              <w:pStyle w:val="aa"/>
              <w:jc w:val="center"/>
            </w:pPr>
            <w:r>
              <w:t>-</w:t>
            </w:r>
          </w:p>
        </w:tc>
        <w:tc>
          <w:tcPr>
            <w:tcW w:w="1172" w:type="dxa"/>
            <w:tcBorders>
              <w:top w:val="nil"/>
              <w:left w:val="nil"/>
              <w:bottom w:val="nil"/>
              <w:right w:val="nil"/>
            </w:tcBorders>
          </w:tcPr>
          <w:p w:rsidR="00000000" w:rsidRDefault="00D24AE2">
            <w:pPr>
              <w:pStyle w:val="aa"/>
              <w:jc w:val="center"/>
            </w:pPr>
            <w:r>
              <w:t>-</w:t>
            </w:r>
          </w:p>
        </w:tc>
        <w:tc>
          <w:tcPr>
            <w:tcW w:w="1142" w:type="dxa"/>
            <w:tcBorders>
              <w:top w:val="nil"/>
              <w:left w:val="nil"/>
              <w:bottom w:val="nil"/>
              <w:right w:val="nil"/>
            </w:tcBorders>
          </w:tcPr>
          <w:p w:rsidR="00000000" w:rsidRDefault="00D24AE2">
            <w:pPr>
              <w:pStyle w:val="aa"/>
              <w:jc w:val="center"/>
            </w:pPr>
            <w:r>
              <w:t>-</w:t>
            </w:r>
          </w:p>
        </w:tc>
        <w:tc>
          <w:tcPr>
            <w:tcW w:w="1181" w:type="dxa"/>
            <w:tcBorders>
              <w:top w:val="nil"/>
              <w:left w:val="nil"/>
              <w:bottom w:val="nil"/>
              <w:right w:val="nil"/>
            </w:tcBorders>
          </w:tcPr>
          <w:p w:rsidR="00000000" w:rsidRDefault="00D24AE2">
            <w:pPr>
              <w:pStyle w:val="aa"/>
              <w:jc w:val="center"/>
            </w:pPr>
            <w:r>
              <w:t>6</w:t>
            </w:r>
          </w:p>
        </w:tc>
      </w:tr>
    </w:tbl>
    <w:p w:rsidR="00000000" w:rsidRDefault="00D24AE2"/>
    <w:p w:rsidR="00000000" w:rsidRDefault="00D24AE2">
      <w:pPr>
        <w:pStyle w:val="a6"/>
        <w:rPr>
          <w:color w:val="000000"/>
          <w:sz w:val="16"/>
          <w:szCs w:val="16"/>
          <w:shd w:val="clear" w:color="auto" w:fill="F0F0F0"/>
        </w:rPr>
      </w:pPr>
      <w:bookmarkStart w:id="1214" w:name="sub_18000"/>
      <w:r>
        <w:rPr>
          <w:color w:val="000000"/>
          <w:sz w:val="16"/>
          <w:szCs w:val="16"/>
          <w:shd w:val="clear" w:color="auto" w:fill="F0F0F0"/>
        </w:rPr>
        <w:t>Информация об изменениях:</w:t>
      </w:r>
    </w:p>
    <w:bookmarkEnd w:id="1214"/>
    <w:p w:rsidR="00000000" w:rsidRDefault="00D24AE2">
      <w:pPr>
        <w:pStyle w:val="a7"/>
        <w:rPr>
          <w:shd w:val="clear" w:color="auto" w:fill="F0F0F0"/>
        </w:rPr>
      </w:pPr>
      <w:r>
        <w:t xml:space="preserve"> </w:t>
      </w:r>
      <w:r>
        <w:rPr>
          <w:shd w:val="clear" w:color="auto" w:fill="F0F0F0"/>
        </w:rPr>
        <w:t xml:space="preserve">Приложение 8 изменено с 1 сентября 2021 г. - </w:t>
      </w:r>
      <w:hyperlink r:id="rId179" w:history="1">
        <w:r>
          <w:rPr>
            <w:rStyle w:val="a4"/>
            <w:shd w:val="clear" w:color="auto" w:fill="F0F0F0"/>
          </w:rPr>
          <w:t>Постановление</w:t>
        </w:r>
      </w:hyperlink>
      <w:r>
        <w:rPr>
          <w:shd w:val="clear" w:color="auto" w:fill="F0F0F0"/>
        </w:rPr>
        <w:t xml:space="preserve"> Правительства России от 21 мая 2021 г. N 766</w:t>
      </w:r>
    </w:p>
    <w:p w:rsidR="00000000" w:rsidRDefault="00D24AE2">
      <w:pPr>
        <w:pStyle w:val="a7"/>
        <w:rPr>
          <w:shd w:val="clear" w:color="auto" w:fill="F0F0F0"/>
        </w:rPr>
      </w:pPr>
      <w:r>
        <w:t xml:space="preserve"> </w:t>
      </w:r>
      <w:hyperlink r:id="rId180" w:history="1">
        <w:r>
          <w:rPr>
            <w:rStyle w:val="a4"/>
            <w:shd w:val="clear" w:color="auto" w:fill="F0F0F0"/>
          </w:rPr>
          <w:t>См. предыдущую редакцию</w:t>
        </w:r>
      </w:hyperlink>
    </w:p>
    <w:p w:rsidR="00000000" w:rsidRDefault="00D24AE2">
      <w:pPr>
        <w:ind w:firstLine="698"/>
        <w:jc w:val="right"/>
      </w:pPr>
      <w:r>
        <w:rPr>
          <w:rStyle w:val="a3"/>
        </w:rPr>
        <w:t>Приложение N 8</w:t>
      </w:r>
      <w:r>
        <w:rPr>
          <w:rStyle w:val="a3"/>
        </w:rPr>
        <w:br/>
        <w:t xml:space="preserve">к </w:t>
      </w:r>
      <w:hyperlink w:anchor="sub_1000" w:history="1">
        <w:r>
          <w:rPr>
            <w:rStyle w:val="a4"/>
          </w:rPr>
          <w:t>Правилам</w:t>
        </w:r>
      </w:hyperlink>
      <w:r>
        <w:rPr>
          <w:rStyle w:val="a3"/>
        </w:rPr>
        <w:t xml:space="preserve"> противопожарного</w:t>
      </w:r>
      <w:r>
        <w:rPr>
          <w:rStyle w:val="a3"/>
        </w:rPr>
        <w:br/>
        <w:t>режима в Российской Федерации</w:t>
      </w:r>
      <w:r>
        <w:rPr>
          <w:rStyle w:val="a3"/>
        </w:rPr>
        <w:br/>
        <w:t>(с изменениями от 21 мая 2021 г.)</w:t>
      </w:r>
    </w:p>
    <w:p w:rsidR="00000000" w:rsidRDefault="00D24AE2"/>
    <w:p w:rsidR="00000000" w:rsidRDefault="00D24AE2">
      <w:pPr>
        <w:ind w:firstLine="698"/>
        <w:jc w:val="right"/>
      </w:pPr>
      <w:r>
        <w:t>(форма)</w:t>
      </w:r>
    </w:p>
    <w:p w:rsidR="00000000" w:rsidRDefault="00D24AE2"/>
    <w:p w:rsidR="00000000" w:rsidRDefault="00D24AE2">
      <w:pPr>
        <w:pStyle w:val="ab"/>
        <w:rPr>
          <w:sz w:val="22"/>
          <w:szCs w:val="22"/>
        </w:rPr>
      </w:pPr>
      <w:r>
        <w:rPr>
          <w:sz w:val="22"/>
          <w:szCs w:val="22"/>
        </w:rPr>
        <w:t xml:space="preserve">                                            УТВЕРЖДАЮ</w:t>
      </w:r>
    </w:p>
    <w:p w:rsidR="00000000" w:rsidRDefault="00D24AE2">
      <w:pPr>
        <w:pStyle w:val="ab"/>
        <w:rPr>
          <w:sz w:val="22"/>
          <w:szCs w:val="22"/>
        </w:rPr>
      </w:pPr>
      <w:r>
        <w:rPr>
          <w:sz w:val="22"/>
          <w:szCs w:val="22"/>
        </w:rPr>
        <w:t xml:space="preserve">                             ____________________________________________</w:t>
      </w:r>
    </w:p>
    <w:p w:rsidR="00000000" w:rsidRDefault="00D24AE2">
      <w:pPr>
        <w:pStyle w:val="ab"/>
        <w:rPr>
          <w:sz w:val="22"/>
          <w:szCs w:val="22"/>
        </w:rPr>
      </w:pPr>
      <w:r>
        <w:rPr>
          <w:sz w:val="22"/>
          <w:szCs w:val="22"/>
        </w:rPr>
        <w:t xml:space="preserve">                     </w:t>
      </w:r>
      <w:r>
        <w:rPr>
          <w:sz w:val="22"/>
          <w:szCs w:val="22"/>
        </w:rPr>
        <w:t xml:space="preserve">           (должность руководителя (заместителя</w:t>
      </w:r>
    </w:p>
    <w:p w:rsidR="00000000" w:rsidRDefault="00D24AE2">
      <w:pPr>
        <w:pStyle w:val="ab"/>
        <w:rPr>
          <w:sz w:val="22"/>
          <w:szCs w:val="22"/>
        </w:rPr>
      </w:pPr>
      <w:r>
        <w:rPr>
          <w:sz w:val="22"/>
          <w:szCs w:val="22"/>
        </w:rPr>
        <w:t xml:space="preserve">                                      руководителя) органа</w:t>
      </w:r>
    </w:p>
    <w:p w:rsidR="00000000" w:rsidRDefault="00D24AE2">
      <w:pPr>
        <w:pStyle w:val="ab"/>
        <w:rPr>
          <w:sz w:val="22"/>
          <w:szCs w:val="22"/>
        </w:rPr>
      </w:pPr>
      <w:r>
        <w:rPr>
          <w:sz w:val="22"/>
          <w:szCs w:val="22"/>
        </w:rPr>
        <w:t xml:space="preserve">                             ____________________________________________</w:t>
      </w:r>
    </w:p>
    <w:p w:rsidR="00000000" w:rsidRDefault="00D24AE2">
      <w:pPr>
        <w:pStyle w:val="ab"/>
        <w:rPr>
          <w:sz w:val="22"/>
          <w:szCs w:val="22"/>
        </w:rPr>
      </w:pPr>
      <w:r>
        <w:rPr>
          <w:sz w:val="22"/>
          <w:szCs w:val="22"/>
        </w:rPr>
        <w:t xml:space="preserve">                                       местного самоуправления)</w:t>
      </w:r>
    </w:p>
    <w:p w:rsidR="00000000" w:rsidRDefault="00D24AE2">
      <w:pPr>
        <w:pStyle w:val="ab"/>
        <w:rPr>
          <w:sz w:val="22"/>
          <w:szCs w:val="22"/>
        </w:rPr>
      </w:pPr>
      <w:r>
        <w:rPr>
          <w:sz w:val="22"/>
          <w:szCs w:val="22"/>
        </w:rPr>
        <w:t xml:space="preserve">           </w:t>
      </w:r>
      <w:r>
        <w:rPr>
          <w:sz w:val="22"/>
          <w:szCs w:val="22"/>
        </w:rPr>
        <w:t xml:space="preserve">                  ____________________________________________</w:t>
      </w:r>
    </w:p>
    <w:p w:rsidR="00000000" w:rsidRDefault="00D24AE2">
      <w:pPr>
        <w:pStyle w:val="ab"/>
        <w:rPr>
          <w:sz w:val="22"/>
          <w:szCs w:val="22"/>
        </w:rPr>
      </w:pPr>
      <w:r>
        <w:rPr>
          <w:sz w:val="22"/>
          <w:szCs w:val="22"/>
        </w:rPr>
        <w:t xml:space="preserve">                                (фамилия, имя, отчество (при наличии)</w:t>
      </w:r>
    </w:p>
    <w:p w:rsidR="00000000" w:rsidRDefault="00D24AE2">
      <w:pPr>
        <w:pStyle w:val="ab"/>
        <w:rPr>
          <w:sz w:val="22"/>
          <w:szCs w:val="22"/>
        </w:rPr>
      </w:pPr>
      <w:r>
        <w:rPr>
          <w:sz w:val="22"/>
          <w:szCs w:val="22"/>
        </w:rPr>
        <w:t xml:space="preserve">                             ____________________________________________</w:t>
      </w:r>
    </w:p>
    <w:p w:rsidR="00000000" w:rsidRDefault="00D24AE2">
      <w:pPr>
        <w:pStyle w:val="ab"/>
        <w:rPr>
          <w:sz w:val="22"/>
          <w:szCs w:val="22"/>
        </w:rPr>
      </w:pPr>
      <w:r>
        <w:rPr>
          <w:sz w:val="22"/>
          <w:szCs w:val="22"/>
        </w:rPr>
        <w:t xml:space="preserve">                                            (подп</w:t>
      </w:r>
      <w:r>
        <w:rPr>
          <w:sz w:val="22"/>
          <w:szCs w:val="22"/>
        </w:rPr>
        <w:t>ись и М.П.)</w:t>
      </w:r>
    </w:p>
    <w:p w:rsidR="00000000" w:rsidRDefault="00D24AE2">
      <w:pPr>
        <w:pStyle w:val="ab"/>
        <w:rPr>
          <w:sz w:val="22"/>
          <w:szCs w:val="22"/>
        </w:rPr>
      </w:pPr>
      <w:r>
        <w:rPr>
          <w:sz w:val="22"/>
          <w:szCs w:val="22"/>
        </w:rPr>
        <w:t xml:space="preserve">                             "___"_______________20__ г.</w:t>
      </w:r>
    </w:p>
    <w:p w:rsidR="00000000" w:rsidRDefault="00D24AE2"/>
    <w:p w:rsidR="00000000" w:rsidRDefault="00D24AE2">
      <w:pPr>
        <w:pStyle w:val="ab"/>
        <w:rPr>
          <w:sz w:val="22"/>
          <w:szCs w:val="22"/>
        </w:rPr>
      </w:pPr>
      <w:r>
        <w:rPr>
          <w:rStyle w:val="a3"/>
          <w:sz w:val="22"/>
          <w:szCs w:val="22"/>
        </w:rPr>
        <w:t xml:space="preserve">                                 ПАСПОРТ</w:t>
      </w:r>
    </w:p>
    <w:p w:rsidR="00000000" w:rsidRDefault="00D24AE2">
      <w:pPr>
        <w:pStyle w:val="ab"/>
        <w:rPr>
          <w:sz w:val="22"/>
          <w:szCs w:val="22"/>
        </w:rPr>
      </w:pPr>
      <w:r>
        <w:rPr>
          <w:sz w:val="22"/>
          <w:szCs w:val="22"/>
        </w:rPr>
        <w:t xml:space="preserve">     </w:t>
      </w:r>
      <w:r>
        <w:rPr>
          <w:rStyle w:val="a3"/>
          <w:sz w:val="22"/>
          <w:szCs w:val="22"/>
        </w:rPr>
        <w:t xml:space="preserve"> населенного пункта, подверженного угрозе лесных пожаров и других</w:t>
      </w:r>
    </w:p>
    <w:p w:rsidR="00000000" w:rsidRDefault="00D24AE2">
      <w:pPr>
        <w:pStyle w:val="ab"/>
        <w:rPr>
          <w:sz w:val="22"/>
          <w:szCs w:val="22"/>
        </w:rPr>
      </w:pPr>
      <w:r>
        <w:rPr>
          <w:rStyle w:val="a3"/>
          <w:sz w:val="22"/>
          <w:szCs w:val="22"/>
        </w:rPr>
        <w:t xml:space="preserve">                    ландшафтных (природных) пожаров</w:t>
      </w:r>
    </w:p>
    <w:p w:rsidR="00000000" w:rsidRDefault="00D24AE2"/>
    <w:p w:rsidR="00000000" w:rsidRDefault="00D24AE2">
      <w:pPr>
        <w:pStyle w:val="ab"/>
        <w:rPr>
          <w:sz w:val="22"/>
          <w:szCs w:val="22"/>
        </w:rPr>
      </w:pPr>
      <w:r>
        <w:rPr>
          <w:sz w:val="22"/>
          <w:szCs w:val="22"/>
        </w:rPr>
        <w:t>Наименование населенн</w:t>
      </w:r>
      <w:r>
        <w:rPr>
          <w:sz w:val="22"/>
          <w:szCs w:val="22"/>
        </w:rPr>
        <w:t>ого пункта__________________________________________</w:t>
      </w:r>
    </w:p>
    <w:p w:rsidR="00000000" w:rsidRDefault="00D24AE2">
      <w:pPr>
        <w:pStyle w:val="ab"/>
        <w:rPr>
          <w:sz w:val="22"/>
          <w:szCs w:val="22"/>
        </w:rPr>
      </w:pPr>
      <w:r>
        <w:rPr>
          <w:sz w:val="22"/>
          <w:szCs w:val="22"/>
        </w:rPr>
        <w:t>Наименование поселения___________________________________________________</w:t>
      </w:r>
    </w:p>
    <w:p w:rsidR="00000000" w:rsidRDefault="00D24AE2">
      <w:pPr>
        <w:pStyle w:val="ab"/>
        <w:rPr>
          <w:sz w:val="22"/>
          <w:szCs w:val="22"/>
        </w:rPr>
      </w:pPr>
      <w:r>
        <w:rPr>
          <w:sz w:val="22"/>
          <w:szCs w:val="22"/>
        </w:rPr>
        <w:t>Наименование городского округа___________________________________________</w:t>
      </w:r>
    </w:p>
    <w:p w:rsidR="00000000" w:rsidRDefault="00D24AE2">
      <w:pPr>
        <w:pStyle w:val="ab"/>
        <w:rPr>
          <w:sz w:val="22"/>
          <w:szCs w:val="22"/>
        </w:rPr>
      </w:pPr>
      <w:r>
        <w:rPr>
          <w:sz w:val="22"/>
          <w:szCs w:val="22"/>
        </w:rPr>
        <w:t>Наименование субъекта Российской Федерации_____________</w:t>
      </w:r>
      <w:r>
        <w:rPr>
          <w:sz w:val="22"/>
          <w:szCs w:val="22"/>
        </w:rPr>
        <w:t>__________________</w:t>
      </w:r>
    </w:p>
    <w:p w:rsidR="00000000" w:rsidRDefault="00D24AE2"/>
    <w:p w:rsidR="00000000" w:rsidRDefault="00D24AE2">
      <w:pPr>
        <w:pStyle w:val="1"/>
      </w:pPr>
      <w:bookmarkStart w:id="1215" w:name="sub_18100"/>
      <w:r>
        <w:t>I. Общие сведения о населенном пункте</w:t>
      </w:r>
    </w:p>
    <w:bookmarkEnd w:id="1215"/>
    <w:p w:rsidR="00000000" w:rsidRDefault="00D24AE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3"/>
        <w:gridCol w:w="7046"/>
        <w:gridCol w:w="2391"/>
      </w:tblGrid>
      <w:tr w:rsidR="00000000">
        <w:tblPrEx>
          <w:tblCellMar>
            <w:top w:w="0" w:type="dxa"/>
            <w:bottom w:w="0" w:type="dxa"/>
          </w:tblCellMar>
        </w:tblPrEx>
        <w:tc>
          <w:tcPr>
            <w:tcW w:w="7689" w:type="dxa"/>
            <w:gridSpan w:val="2"/>
            <w:tcBorders>
              <w:top w:val="single" w:sz="4" w:space="0" w:color="auto"/>
              <w:left w:val="nil"/>
              <w:bottom w:val="single" w:sz="4" w:space="0" w:color="auto"/>
              <w:right w:val="single" w:sz="4" w:space="0" w:color="auto"/>
            </w:tcBorders>
          </w:tcPr>
          <w:p w:rsidR="00000000" w:rsidRDefault="00D24AE2">
            <w:pPr>
              <w:pStyle w:val="aa"/>
              <w:jc w:val="center"/>
            </w:pPr>
            <w:r>
              <w:t>Характеристика населенного пункта</w:t>
            </w:r>
          </w:p>
        </w:tc>
        <w:tc>
          <w:tcPr>
            <w:tcW w:w="2391" w:type="dxa"/>
            <w:tcBorders>
              <w:top w:val="single" w:sz="4" w:space="0" w:color="auto"/>
              <w:left w:val="single" w:sz="4" w:space="0" w:color="auto"/>
              <w:bottom w:val="single" w:sz="4" w:space="0" w:color="auto"/>
              <w:right w:val="nil"/>
            </w:tcBorders>
          </w:tcPr>
          <w:p w:rsidR="00000000" w:rsidRDefault="00D24AE2">
            <w:pPr>
              <w:pStyle w:val="aa"/>
              <w:jc w:val="center"/>
            </w:pPr>
            <w:r>
              <w:t>Значение</w:t>
            </w:r>
          </w:p>
        </w:tc>
      </w:tr>
      <w:tr w:rsidR="00000000">
        <w:tblPrEx>
          <w:tblCellMar>
            <w:top w:w="0" w:type="dxa"/>
            <w:bottom w:w="0" w:type="dxa"/>
          </w:tblCellMar>
        </w:tblPrEx>
        <w:tc>
          <w:tcPr>
            <w:tcW w:w="643" w:type="dxa"/>
            <w:tcBorders>
              <w:top w:val="single" w:sz="4" w:space="0" w:color="auto"/>
              <w:left w:val="nil"/>
              <w:bottom w:val="nil"/>
              <w:right w:val="nil"/>
            </w:tcBorders>
          </w:tcPr>
          <w:p w:rsidR="00000000" w:rsidRDefault="00D24AE2">
            <w:pPr>
              <w:pStyle w:val="aa"/>
              <w:jc w:val="center"/>
            </w:pPr>
            <w:bookmarkStart w:id="1216" w:name="sub_18101"/>
            <w:r>
              <w:t>1.</w:t>
            </w:r>
            <w:bookmarkEnd w:id="1216"/>
          </w:p>
        </w:tc>
        <w:tc>
          <w:tcPr>
            <w:tcW w:w="7046" w:type="dxa"/>
            <w:tcBorders>
              <w:top w:val="single" w:sz="4" w:space="0" w:color="auto"/>
              <w:left w:val="nil"/>
              <w:bottom w:val="nil"/>
              <w:right w:val="nil"/>
            </w:tcBorders>
          </w:tcPr>
          <w:p w:rsidR="00000000" w:rsidRDefault="00D24AE2">
            <w:pPr>
              <w:pStyle w:val="ad"/>
            </w:pPr>
            <w:r>
              <w:t>Общая площадь населенного пункта (кв. километров)</w:t>
            </w:r>
          </w:p>
        </w:tc>
        <w:tc>
          <w:tcPr>
            <w:tcW w:w="2391" w:type="dxa"/>
            <w:tcBorders>
              <w:top w:val="single" w:sz="4" w:space="0" w:color="auto"/>
              <w:left w:val="nil"/>
              <w:bottom w:val="nil"/>
              <w:right w:val="nil"/>
            </w:tcBorders>
          </w:tcPr>
          <w:p w:rsidR="00000000" w:rsidRDefault="00D24AE2">
            <w:pPr>
              <w:pStyle w:val="aa"/>
            </w:pPr>
          </w:p>
        </w:tc>
      </w:tr>
      <w:tr w:rsidR="00000000">
        <w:tblPrEx>
          <w:tblCellMar>
            <w:top w:w="0" w:type="dxa"/>
            <w:bottom w:w="0" w:type="dxa"/>
          </w:tblCellMar>
        </w:tblPrEx>
        <w:tc>
          <w:tcPr>
            <w:tcW w:w="643" w:type="dxa"/>
            <w:tcBorders>
              <w:top w:val="nil"/>
              <w:left w:val="nil"/>
              <w:bottom w:val="nil"/>
              <w:right w:val="nil"/>
            </w:tcBorders>
          </w:tcPr>
          <w:p w:rsidR="00000000" w:rsidRDefault="00D24AE2">
            <w:pPr>
              <w:pStyle w:val="aa"/>
              <w:jc w:val="center"/>
            </w:pPr>
            <w:bookmarkStart w:id="1217" w:name="sub_18102"/>
            <w:r>
              <w:t>2.</w:t>
            </w:r>
            <w:bookmarkEnd w:id="1217"/>
          </w:p>
        </w:tc>
        <w:tc>
          <w:tcPr>
            <w:tcW w:w="7046" w:type="dxa"/>
            <w:tcBorders>
              <w:top w:val="nil"/>
              <w:left w:val="nil"/>
              <w:bottom w:val="nil"/>
              <w:right w:val="nil"/>
            </w:tcBorders>
          </w:tcPr>
          <w:p w:rsidR="00000000" w:rsidRDefault="00D24AE2">
            <w:pPr>
              <w:pStyle w:val="ad"/>
            </w:pPr>
            <w:r>
              <w:t>Общая протяженность границы населенного пункта с лесным участком (участками) и (или) участком, заросшим камышовыми и (или) тростниковыми зарослями, сорными растениями и (или) древесно-кустарниковой растительностью (за исключением поле- и лесозащитных насаж</w:t>
            </w:r>
            <w:r>
              <w:t>дений, мелиоративных защитных лесных насаждений, плодовых и ягодных насаждений) (километров)</w:t>
            </w:r>
          </w:p>
        </w:tc>
        <w:tc>
          <w:tcPr>
            <w:tcW w:w="2391" w:type="dxa"/>
            <w:tcBorders>
              <w:top w:val="nil"/>
              <w:left w:val="nil"/>
              <w:bottom w:val="nil"/>
              <w:right w:val="nil"/>
            </w:tcBorders>
          </w:tcPr>
          <w:p w:rsidR="00000000" w:rsidRDefault="00D24AE2">
            <w:pPr>
              <w:pStyle w:val="aa"/>
            </w:pPr>
          </w:p>
        </w:tc>
      </w:tr>
      <w:tr w:rsidR="00000000">
        <w:tblPrEx>
          <w:tblCellMar>
            <w:top w:w="0" w:type="dxa"/>
            <w:bottom w:w="0" w:type="dxa"/>
          </w:tblCellMar>
        </w:tblPrEx>
        <w:tc>
          <w:tcPr>
            <w:tcW w:w="643" w:type="dxa"/>
            <w:tcBorders>
              <w:top w:val="nil"/>
              <w:left w:val="nil"/>
              <w:bottom w:val="nil"/>
              <w:right w:val="nil"/>
            </w:tcBorders>
          </w:tcPr>
          <w:p w:rsidR="00000000" w:rsidRDefault="00D24AE2">
            <w:pPr>
              <w:pStyle w:val="aa"/>
              <w:jc w:val="center"/>
            </w:pPr>
            <w:bookmarkStart w:id="1218" w:name="sub_18103"/>
            <w:r>
              <w:t>3.</w:t>
            </w:r>
            <w:bookmarkEnd w:id="1218"/>
          </w:p>
        </w:tc>
        <w:tc>
          <w:tcPr>
            <w:tcW w:w="7046" w:type="dxa"/>
            <w:tcBorders>
              <w:top w:val="nil"/>
              <w:left w:val="nil"/>
              <w:bottom w:val="nil"/>
              <w:right w:val="nil"/>
            </w:tcBorders>
          </w:tcPr>
          <w:p w:rsidR="00000000" w:rsidRDefault="00D24AE2">
            <w:pPr>
              <w:pStyle w:val="ad"/>
            </w:pPr>
            <w:r>
              <w:t>Общая площадь городских хвойных (смешанных) лесов, расположенных на землях населенного пункта (гектаров)</w:t>
            </w:r>
          </w:p>
        </w:tc>
        <w:tc>
          <w:tcPr>
            <w:tcW w:w="2391" w:type="dxa"/>
            <w:tcBorders>
              <w:top w:val="nil"/>
              <w:left w:val="nil"/>
              <w:bottom w:val="nil"/>
              <w:right w:val="nil"/>
            </w:tcBorders>
          </w:tcPr>
          <w:p w:rsidR="00000000" w:rsidRDefault="00D24AE2">
            <w:pPr>
              <w:pStyle w:val="aa"/>
            </w:pPr>
          </w:p>
        </w:tc>
      </w:tr>
      <w:tr w:rsidR="00000000">
        <w:tblPrEx>
          <w:tblCellMar>
            <w:top w:w="0" w:type="dxa"/>
            <w:bottom w:w="0" w:type="dxa"/>
          </w:tblCellMar>
        </w:tblPrEx>
        <w:tc>
          <w:tcPr>
            <w:tcW w:w="643" w:type="dxa"/>
            <w:tcBorders>
              <w:top w:val="nil"/>
              <w:left w:val="nil"/>
              <w:bottom w:val="nil"/>
              <w:right w:val="nil"/>
            </w:tcBorders>
          </w:tcPr>
          <w:p w:rsidR="00000000" w:rsidRDefault="00D24AE2">
            <w:pPr>
              <w:pStyle w:val="aa"/>
              <w:jc w:val="center"/>
            </w:pPr>
            <w:bookmarkStart w:id="1219" w:name="sub_18104"/>
            <w:r>
              <w:t>4.</w:t>
            </w:r>
            <w:bookmarkEnd w:id="1219"/>
          </w:p>
        </w:tc>
        <w:tc>
          <w:tcPr>
            <w:tcW w:w="7046" w:type="dxa"/>
            <w:tcBorders>
              <w:top w:val="nil"/>
              <w:left w:val="nil"/>
              <w:bottom w:val="nil"/>
              <w:right w:val="nil"/>
            </w:tcBorders>
          </w:tcPr>
          <w:p w:rsidR="00000000" w:rsidRDefault="00D24AE2">
            <w:pPr>
              <w:pStyle w:val="ad"/>
            </w:pPr>
            <w: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2391" w:type="dxa"/>
            <w:tcBorders>
              <w:top w:val="nil"/>
              <w:left w:val="nil"/>
              <w:bottom w:val="nil"/>
              <w:right w:val="nil"/>
            </w:tcBorders>
          </w:tcPr>
          <w:p w:rsidR="00000000" w:rsidRDefault="00D24AE2">
            <w:pPr>
              <w:pStyle w:val="aa"/>
            </w:pPr>
          </w:p>
        </w:tc>
      </w:tr>
    </w:tbl>
    <w:p w:rsidR="00000000" w:rsidRDefault="00D24AE2"/>
    <w:p w:rsidR="00000000" w:rsidRDefault="00D24AE2">
      <w:pPr>
        <w:pStyle w:val="1"/>
      </w:pPr>
      <w:bookmarkStart w:id="1220" w:name="sub_18200"/>
      <w:r>
        <w:t>II. Сведения о медицинских учреждениях, домах отдыха, пансионатах, детских лагерях, территориях садов</w:t>
      </w:r>
      <w:r>
        <w:t>одства или огородничества и объектах с круглосуточным пребыванием людей, имеющих общую границу с лесным участком и относящихся к этому населенному пункту в соответствии с административно-территориальным делением</w:t>
      </w:r>
    </w:p>
    <w:bookmarkEnd w:id="1220"/>
    <w:p w:rsidR="00000000" w:rsidRDefault="00D24AE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03"/>
        <w:gridCol w:w="1411"/>
        <w:gridCol w:w="1848"/>
        <w:gridCol w:w="2818"/>
      </w:tblGrid>
      <w:tr w:rsidR="00000000">
        <w:tblPrEx>
          <w:tblCellMar>
            <w:top w:w="0" w:type="dxa"/>
            <w:bottom w:w="0" w:type="dxa"/>
          </w:tblCellMar>
        </w:tblPrEx>
        <w:tc>
          <w:tcPr>
            <w:tcW w:w="4003" w:type="dxa"/>
            <w:tcBorders>
              <w:top w:val="single" w:sz="4" w:space="0" w:color="auto"/>
              <w:left w:val="nil"/>
              <w:bottom w:val="single" w:sz="4" w:space="0" w:color="auto"/>
              <w:right w:val="single" w:sz="4" w:space="0" w:color="auto"/>
            </w:tcBorders>
          </w:tcPr>
          <w:p w:rsidR="00000000" w:rsidRDefault="00D24AE2">
            <w:pPr>
              <w:pStyle w:val="aa"/>
              <w:jc w:val="center"/>
            </w:pPr>
            <w:r>
              <w:t>Наименование социального объекта</w:t>
            </w:r>
          </w:p>
        </w:tc>
        <w:tc>
          <w:tcPr>
            <w:tcW w:w="1411" w:type="dxa"/>
            <w:tcBorders>
              <w:top w:val="single" w:sz="4" w:space="0" w:color="auto"/>
              <w:left w:val="single" w:sz="4" w:space="0" w:color="auto"/>
              <w:bottom w:val="single" w:sz="4" w:space="0" w:color="auto"/>
              <w:right w:val="single" w:sz="4" w:space="0" w:color="auto"/>
            </w:tcBorders>
          </w:tcPr>
          <w:p w:rsidR="00000000" w:rsidRDefault="00D24AE2">
            <w:pPr>
              <w:pStyle w:val="aa"/>
              <w:jc w:val="center"/>
            </w:pPr>
            <w:r>
              <w:t>А</w:t>
            </w:r>
            <w:r>
              <w:t>дрес объекта</w:t>
            </w:r>
          </w:p>
        </w:tc>
        <w:tc>
          <w:tcPr>
            <w:tcW w:w="1848" w:type="dxa"/>
            <w:tcBorders>
              <w:top w:val="single" w:sz="4" w:space="0" w:color="auto"/>
              <w:left w:val="single" w:sz="4" w:space="0" w:color="auto"/>
              <w:bottom w:val="single" w:sz="4" w:space="0" w:color="auto"/>
              <w:right w:val="single" w:sz="4" w:space="0" w:color="auto"/>
            </w:tcBorders>
          </w:tcPr>
          <w:p w:rsidR="00000000" w:rsidRDefault="00D24AE2">
            <w:pPr>
              <w:pStyle w:val="aa"/>
              <w:jc w:val="center"/>
            </w:pPr>
            <w:r>
              <w:t>Численность персонала</w:t>
            </w:r>
          </w:p>
        </w:tc>
        <w:tc>
          <w:tcPr>
            <w:tcW w:w="2818" w:type="dxa"/>
            <w:tcBorders>
              <w:top w:val="single" w:sz="4" w:space="0" w:color="auto"/>
              <w:left w:val="single" w:sz="4" w:space="0" w:color="auto"/>
              <w:bottom w:val="single" w:sz="4" w:space="0" w:color="auto"/>
              <w:right w:val="nil"/>
            </w:tcBorders>
          </w:tcPr>
          <w:p w:rsidR="00000000" w:rsidRDefault="00D24AE2">
            <w:pPr>
              <w:pStyle w:val="aa"/>
              <w:jc w:val="center"/>
            </w:pPr>
            <w:r>
              <w:t>Численность пациентов (отдыхающих)</w:t>
            </w:r>
          </w:p>
        </w:tc>
      </w:tr>
      <w:tr w:rsidR="00000000">
        <w:tblPrEx>
          <w:tblCellMar>
            <w:top w:w="0" w:type="dxa"/>
            <w:bottom w:w="0" w:type="dxa"/>
          </w:tblCellMar>
        </w:tblPrEx>
        <w:tc>
          <w:tcPr>
            <w:tcW w:w="4003" w:type="dxa"/>
            <w:tcBorders>
              <w:top w:val="single" w:sz="4" w:space="0" w:color="auto"/>
              <w:left w:val="nil"/>
              <w:bottom w:val="single" w:sz="4" w:space="0" w:color="auto"/>
              <w:right w:val="single" w:sz="4" w:space="0" w:color="auto"/>
            </w:tcBorders>
          </w:tcPr>
          <w:p w:rsidR="00000000" w:rsidRDefault="00D24AE2">
            <w:pPr>
              <w:pStyle w:val="aa"/>
            </w:pPr>
          </w:p>
        </w:tc>
        <w:tc>
          <w:tcPr>
            <w:tcW w:w="1411" w:type="dxa"/>
            <w:tcBorders>
              <w:top w:val="single" w:sz="4" w:space="0" w:color="auto"/>
              <w:left w:val="single" w:sz="4" w:space="0" w:color="auto"/>
              <w:bottom w:val="single" w:sz="4" w:space="0" w:color="auto"/>
              <w:right w:val="single" w:sz="4" w:space="0" w:color="auto"/>
            </w:tcBorders>
          </w:tcPr>
          <w:p w:rsidR="00000000" w:rsidRDefault="00D24AE2">
            <w:pPr>
              <w:pStyle w:val="aa"/>
            </w:pPr>
          </w:p>
        </w:tc>
        <w:tc>
          <w:tcPr>
            <w:tcW w:w="1848" w:type="dxa"/>
            <w:tcBorders>
              <w:top w:val="single" w:sz="4" w:space="0" w:color="auto"/>
              <w:left w:val="single" w:sz="4" w:space="0" w:color="auto"/>
              <w:bottom w:val="single" w:sz="4" w:space="0" w:color="auto"/>
              <w:right w:val="single" w:sz="4" w:space="0" w:color="auto"/>
            </w:tcBorders>
          </w:tcPr>
          <w:p w:rsidR="00000000" w:rsidRDefault="00D24AE2">
            <w:pPr>
              <w:pStyle w:val="aa"/>
            </w:pPr>
          </w:p>
        </w:tc>
        <w:tc>
          <w:tcPr>
            <w:tcW w:w="2818" w:type="dxa"/>
            <w:tcBorders>
              <w:top w:val="single" w:sz="4" w:space="0" w:color="auto"/>
              <w:left w:val="single" w:sz="4" w:space="0" w:color="auto"/>
              <w:bottom w:val="single" w:sz="4" w:space="0" w:color="auto"/>
              <w:right w:val="nil"/>
            </w:tcBorders>
          </w:tcPr>
          <w:p w:rsidR="00000000" w:rsidRDefault="00D24AE2">
            <w:pPr>
              <w:pStyle w:val="aa"/>
            </w:pPr>
          </w:p>
        </w:tc>
      </w:tr>
    </w:tbl>
    <w:p w:rsidR="00000000" w:rsidRDefault="00D24AE2"/>
    <w:p w:rsidR="00000000" w:rsidRDefault="00D24AE2">
      <w:pPr>
        <w:pStyle w:val="1"/>
      </w:pPr>
      <w:bookmarkStart w:id="1221" w:name="sub_18300"/>
      <w:r>
        <w:t>III. Сведения о ближайших к населенному пункту подразделениях пожарной охраны</w:t>
      </w:r>
    </w:p>
    <w:bookmarkEnd w:id="1221"/>
    <w:p w:rsidR="00000000" w:rsidRDefault="00D24AE2"/>
    <w:p w:rsidR="00000000" w:rsidRDefault="00D24AE2">
      <w:pPr>
        <w:pStyle w:val="ab"/>
        <w:rPr>
          <w:sz w:val="22"/>
          <w:szCs w:val="22"/>
        </w:rPr>
      </w:pPr>
      <w:bookmarkStart w:id="1222" w:name="sub_18301"/>
      <w:r>
        <w:rPr>
          <w:sz w:val="22"/>
          <w:szCs w:val="22"/>
        </w:rPr>
        <w:t xml:space="preserve">     1. Подразделения     пожарной     охраны   (наименование,      вид),</w:t>
      </w:r>
    </w:p>
    <w:bookmarkEnd w:id="1222"/>
    <w:p w:rsidR="00000000" w:rsidRDefault="00D24AE2">
      <w:pPr>
        <w:pStyle w:val="ab"/>
        <w:rPr>
          <w:sz w:val="22"/>
          <w:szCs w:val="22"/>
        </w:rPr>
      </w:pPr>
      <w:r>
        <w:rPr>
          <w:sz w:val="22"/>
          <w:szCs w:val="22"/>
        </w:rPr>
        <w:t>дислоцированные на территории населенного пункта, адрес</w:t>
      </w:r>
    </w:p>
    <w:p w:rsidR="00000000" w:rsidRDefault="00D24AE2">
      <w:pPr>
        <w:pStyle w:val="ab"/>
        <w:rPr>
          <w:sz w:val="22"/>
          <w:szCs w:val="22"/>
        </w:rPr>
      </w:pPr>
      <w:r>
        <w:rPr>
          <w:sz w:val="22"/>
          <w:szCs w:val="22"/>
        </w:rPr>
        <w:t>_________________________________________________________________________</w:t>
      </w:r>
    </w:p>
    <w:p w:rsidR="00000000" w:rsidRDefault="00D24AE2">
      <w:pPr>
        <w:pStyle w:val="ab"/>
        <w:rPr>
          <w:sz w:val="22"/>
          <w:szCs w:val="22"/>
        </w:rPr>
      </w:pPr>
      <w:r>
        <w:rPr>
          <w:sz w:val="22"/>
          <w:szCs w:val="22"/>
        </w:rPr>
        <w:t>_________________________________________________________________________</w:t>
      </w:r>
    </w:p>
    <w:p w:rsidR="00000000" w:rsidRDefault="00D24AE2">
      <w:pPr>
        <w:pStyle w:val="ab"/>
        <w:rPr>
          <w:sz w:val="22"/>
          <w:szCs w:val="22"/>
        </w:rPr>
      </w:pPr>
      <w:bookmarkStart w:id="1223" w:name="sub_18302"/>
      <w:r>
        <w:rPr>
          <w:sz w:val="22"/>
          <w:szCs w:val="22"/>
        </w:rPr>
        <w:t xml:space="preserve">     2. Ближайшее к населенному  </w:t>
      </w:r>
      <w:r>
        <w:rPr>
          <w:sz w:val="22"/>
          <w:szCs w:val="22"/>
        </w:rPr>
        <w:t>пункту   подразделение пожарной   охраны</w:t>
      </w:r>
    </w:p>
    <w:bookmarkEnd w:id="1223"/>
    <w:p w:rsidR="00000000" w:rsidRDefault="00D24AE2">
      <w:pPr>
        <w:pStyle w:val="ab"/>
        <w:rPr>
          <w:sz w:val="22"/>
          <w:szCs w:val="22"/>
        </w:rPr>
      </w:pPr>
      <w:r>
        <w:rPr>
          <w:sz w:val="22"/>
          <w:szCs w:val="22"/>
        </w:rPr>
        <w:t>(наименование, вид), адрес_______________________________________________</w:t>
      </w:r>
    </w:p>
    <w:p w:rsidR="00000000" w:rsidRDefault="00D24AE2">
      <w:pPr>
        <w:pStyle w:val="ab"/>
        <w:rPr>
          <w:sz w:val="22"/>
          <w:szCs w:val="22"/>
        </w:rPr>
      </w:pPr>
      <w:r>
        <w:rPr>
          <w:sz w:val="22"/>
          <w:szCs w:val="22"/>
        </w:rPr>
        <w:t>_________________________________________________________________________</w:t>
      </w:r>
    </w:p>
    <w:p w:rsidR="00000000" w:rsidRDefault="00D24AE2"/>
    <w:p w:rsidR="00000000" w:rsidRDefault="00D24AE2">
      <w:pPr>
        <w:pStyle w:val="1"/>
      </w:pPr>
      <w:bookmarkStart w:id="1224" w:name="sub_18400"/>
      <w:r>
        <w:t>IV.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bookmarkEnd w:id="1224"/>
    <w:p w:rsidR="00000000" w:rsidRDefault="00D24AE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1"/>
        <w:gridCol w:w="2928"/>
        <w:gridCol w:w="2611"/>
      </w:tblGrid>
      <w:tr w:rsidR="00000000">
        <w:tblPrEx>
          <w:tblCellMar>
            <w:top w:w="0" w:type="dxa"/>
            <w:bottom w:w="0" w:type="dxa"/>
          </w:tblCellMar>
        </w:tblPrEx>
        <w:tc>
          <w:tcPr>
            <w:tcW w:w="4541" w:type="dxa"/>
            <w:tcBorders>
              <w:top w:val="single" w:sz="4" w:space="0" w:color="auto"/>
              <w:left w:val="nil"/>
              <w:bottom w:val="single" w:sz="4" w:space="0" w:color="auto"/>
              <w:right w:val="single" w:sz="4" w:space="0" w:color="auto"/>
            </w:tcBorders>
          </w:tcPr>
          <w:p w:rsidR="00000000" w:rsidRDefault="00D24AE2">
            <w:pPr>
              <w:pStyle w:val="aa"/>
              <w:jc w:val="center"/>
            </w:pPr>
            <w:r>
              <w:t>Фамилия, имя, отчество (при наличии)</w:t>
            </w:r>
          </w:p>
        </w:tc>
        <w:tc>
          <w:tcPr>
            <w:tcW w:w="2928" w:type="dxa"/>
            <w:tcBorders>
              <w:top w:val="single" w:sz="4" w:space="0" w:color="auto"/>
              <w:left w:val="single" w:sz="4" w:space="0" w:color="auto"/>
              <w:bottom w:val="single" w:sz="4" w:space="0" w:color="auto"/>
              <w:right w:val="single" w:sz="4" w:space="0" w:color="auto"/>
            </w:tcBorders>
          </w:tcPr>
          <w:p w:rsidR="00000000" w:rsidRDefault="00D24AE2">
            <w:pPr>
              <w:pStyle w:val="aa"/>
              <w:jc w:val="center"/>
            </w:pPr>
            <w:r>
              <w:t>Должность</w:t>
            </w:r>
          </w:p>
        </w:tc>
        <w:tc>
          <w:tcPr>
            <w:tcW w:w="2611" w:type="dxa"/>
            <w:tcBorders>
              <w:top w:val="single" w:sz="4" w:space="0" w:color="auto"/>
              <w:left w:val="single" w:sz="4" w:space="0" w:color="auto"/>
              <w:bottom w:val="single" w:sz="4" w:space="0" w:color="auto"/>
              <w:right w:val="nil"/>
            </w:tcBorders>
          </w:tcPr>
          <w:p w:rsidR="00000000" w:rsidRDefault="00D24AE2">
            <w:pPr>
              <w:pStyle w:val="aa"/>
              <w:jc w:val="center"/>
            </w:pPr>
            <w:r>
              <w:t>Контактный телефон</w:t>
            </w:r>
          </w:p>
        </w:tc>
      </w:tr>
      <w:tr w:rsidR="00000000">
        <w:tblPrEx>
          <w:tblCellMar>
            <w:top w:w="0" w:type="dxa"/>
            <w:bottom w:w="0" w:type="dxa"/>
          </w:tblCellMar>
        </w:tblPrEx>
        <w:tc>
          <w:tcPr>
            <w:tcW w:w="4541" w:type="dxa"/>
            <w:tcBorders>
              <w:top w:val="single" w:sz="4" w:space="0" w:color="auto"/>
              <w:left w:val="nil"/>
              <w:bottom w:val="single" w:sz="4" w:space="0" w:color="auto"/>
              <w:right w:val="single" w:sz="4" w:space="0" w:color="auto"/>
            </w:tcBorders>
          </w:tcPr>
          <w:p w:rsidR="00000000" w:rsidRDefault="00D24AE2">
            <w:pPr>
              <w:pStyle w:val="aa"/>
            </w:pPr>
          </w:p>
        </w:tc>
        <w:tc>
          <w:tcPr>
            <w:tcW w:w="2928" w:type="dxa"/>
            <w:tcBorders>
              <w:top w:val="single" w:sz="4" w:space="0" w:color="auto"/>
              <w:left w:val="single" w:sz="4" w:space="0" w:color="auto"/>
              <w:bottom w:val="single" w:sz="4" w:space="0" w:color="auto"/>
              <w:right w:val="single" w:sz="4" w:space="0" w:color="auto"/>
            </w:tcBorders>
          </w:tcPr>
          <w:p w:rsidR="00000000" w:rsidRDefault="00D24AE2">
            <w:pPr>
              <w:pStyle w:val="aa"/>
            </w:pPr>
          </w:p>
        </w:tc>
        <w:tc>
          <w:tcPr>
            <w:tcW w:w="2611" w:type="dxa"/>
            <w:tcBorders>
              <w:top w:val="single" w:sz="4" w:space="0" w:color="auto"/>
              <w:left w:val="single" w:sz="4" w:space="0" w:color="auto"/>
              <w:bottom w:val="single" w:sz="4" w:space="0" w:color="auto"/>
              <w:right w:val="nil"/>
            </w:tcBorders>
          </w:tcPr>
          <w:p w:rsidR="00000000" w:rsidRDefault="00D24AE2">
            <w:pPr>
              <w:pStyle w:val="aa"/>
            </w:pPr>
          </w:p>
        </w:tc>
      </w:tr>
    </w:tbl>
    <w:p w:rsidR="00000000" w:rsidRDefault="00D24AE2"/>
    <w:p w:rsidR="00000000" w:rsidRDefault="00D24AE2">
      <w:pPr>
        <w:pStyle w:val="1"/>
      </w:pPr>
      <w:bookmarkStart w:id="1225" w:name="sub_18500"/>
      <w:r>
        <w:t>V. Свед</w:t>
      </w:r>
      <w:r>
        <w:t>ения о выполнении требований пожарной безопасности</w:t>
      </w:r>
    </w:p>
    <w:bookmarkEnd w:id="1225"/>
    <w:p w:rsidR="00000000" w:rsidRDefault="00D24AE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663"/>
        <w:gridCol w:w="2697"/>
      </w:tblGrid>
      <w:tr w:rsidR="00000000">
        <w:tblPrEx>
          <w:tblCellMar>
            <w:top w:w="0" w:type="dxa"/>
            <w:bottom w:w="0" w:type="dxa"/>
          </w:tblCellMar>
        </w:tblPrEx>
        <w:tc>
          <w:tcPr>
            <w:tcW w:w="7383" w:type="dxa"/>
            <w:gridSpan w:val="2"/>
            <w:tcBorders>
              <w:top w:val="single" w:sz="4" w:space="0" w:color="auto"/>
              <w:left w:val="nil"/>
              <w:bottom w:val="single" w:sz="4" w:space="0" w:color="auto"/>
              <w:right w:val="single" w:sz="4" w:space="0" w:color="auto"/>
            </w:tcBorders>
          </w:tcPr>
          <w:p w:rsidR="00000000" w:rsidRDefault="00D24AE2">
            <w:pPr>
              <w:pStyle w:val="aa"/>
              <w:jc w:val="center"/>
            </w:pPr>
            <w:r>
              <w:t>Требования пожарной безопасности, установленные законодательством Российской Федерации</w:t>
            </w:r>
          </w:p>
        </w:tc>
        <w:tc>
          <w:tcPr>
            <w:tcW w:w="2697" w:type="dxa"/>
            <w:tcBorders>
              <w:top w:val="single" w:sz="4" w:space="0" w:color="auto"/>
              <w:left w:val="single" w:sz="4" w:space="0" w:color="auto"/>
              <w:bottom w:val="single" w:sz="4" w:space="0" w:color="auto"/>
              <w:right w:val="nil"/>
            </w:tcBorders>
          </w:tcPr>
          <w:p w:rsidR="00000000" w:rsidRDefault="00D24AE2">
            <w:pPr>
              <w:pStyle w:val="aa"/>
              <w:jc w:val="center"/>
            </w:pPr>
            <w:r>
              <w:t>Информация о выполнении</w:t>
            </w:r>
          </w:p>
        </w:tc>
      </w:tr>
      <w:tr w:rsidR="00000000">
        <w:tblPrEx>
          <w:tblCellMar>
            <w:top w:w="0" w:type="dxa"/>
            <w:bottom w:w="0" w:type="dxa"/>
          </w:tblCellMar>
        </w:tblPrEx>
        <w:tc>
          <w:tcPr>
            <w:tcW w:w="720" w:type="dxa"/>
            <w:tcBorders>
              <w:top w:val="single" w:sz="4" w:space="0" w:color="auto"/>
              <w:left w:val="nil"/>
              <w:bottom w:val="nil"/>
              <w:right w:val="nil"/>
            </w:tcBorders>
          </w:tcPr>
          <w:p w:rsidR="00000000" w:rsidRDefault="00D24AE2">
            <w:pPr>
              <w:pStyle w:val="ad"/>
            </w:pPr>
            <w:bookmarkStart w:id="1226" w:name="sub_18501"/>
            <w:r>
              <w:t>1.</w:t>
            </w:r>
            <w:bookmarkEnd w:id="1226"/>
          </w:p>
        </w:tc>
        <w:tc>
          <w:tcPr>
            <w:tcW w:w="6663" w:type="dxa"/>
            <w:tcBorders>
              <w:top w:val="single" w:sz="4" w:space="0" w:color="auto"/>
              <w:left w:val="nil"/>
              <w:bottom w:val="nil"/>
              <w:right w:val="nil"/>
            </w:tcBorders>
          </w:tcPr>
          <w:p w:rsidR="00000000" w:rsidRDefault="00D24AE2">
            <w:pPr>
              <w:pStyle w:val="ad"/>
            </w:pPr>
            <w:r>
              <w:t xml:space="preserve">Противопожарная преграда установленной ширины (противопожарное расстояние, противопожарная минерализованная полоса, сплошная полоса лиственных </w:t>
            </w:r>
            <w:r>
              <w:lastRenderedPageBreak/>
              <w:t>деревьев) на всей протяженности границы населенного пункта с лесным участком (участками)</w:t>
            </w:r>
          </w:p>
        </w:tc>
        <w:tc>
          <w:tcPr>
            <w:tcW w:w="2697" w:type="dxa"/>
            <w:tcBorders>
              <w:top w:val="single" w:sz="4" w:space="0" w:color="auto"/>
              <w:left w:val="nil"/>
              <w:bottom w:val="nil"/>
              <w:right w:val="nil"/>
            </w:tcBorders>
          </w:tcPr>
          <w:p w:rsidR="00000000" w:rsidRDefault="00D24AE2">
            <w:pPr>
              <w:pStyle w:val="aa"/>
            </w:pPr>
          </w:p>
        </w:tc>
      </w:tr>
      <w:tr w:rsidR="00000000">
        <w:tblPrEx>
          <w:tblCellMar>
            <w:top w:w="0" w:type="dxa"/>
            <w:bottom w:w="0" w:type="dxa"/>
          </w:tblCellMar>
        </w:tblPrEx>
        <w:tc>
          <w:tcPr>
            <w:tcW w:w="720" w:type="dxa"/>
            <w:tcBorders>
              <w:top w:val="nil"/>
              <w:left w:val="nil"/>
              <w:bottom w:val="nil"/>
              <w:right w:val="nil"/>
            </w:tcBorders>
          </w:tcPr>
          <w:p w:rsidR="00000000" w:rsidRDefault="00D24AE2">
            <w:pPr>
              <w:pStyle w:val="ad"/>
            </w:pPr>
            <w:bookmarkStart w:id="1227" w:name="sub_18502"/>
            <w:r>
              <w:lastRenderedPageBreak/>
              <w:t>2.</w:t>
            </w:r>
            <w:bookmarkEnd w:id="1227"/>
          </w:p>
        </w:tc>
        <w:tc>
          <w:tcPr>
            <w:tcW w:w="6663" w:type="dxa"/>
            <w:tcBorders>
              <w:top w:val="nil"/>
              <w:left w:val="nil"/>
              <w:bottom w:val="nil"/>
              <w:right w:val="nil"/>
            </w:tcBorders>
          </w:tcPr>
          <w:p w:rsidR="00000000" w:rsidRDefault="00D24AE2">
            <w:pPr>
              <w:pStyle w:val="ad"/>
            </w:pPr>
            <w: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w:t>
            </w:r>
            <w:r>
              <w:t>ы и других горючих материалов</w:t>
            </w:r>
          </w:p>
        </w:tc>
        <w:tc>
          <w:tcPr>
            <w:tcW w:w="2697" w:type="dxa"/>
            <w:tcBorders>
              <w:top w:val="nil"/>
              <w:left w:val="nil"/>
              <w:bottom w:val="nil"/>
              <w:right w:val="nil"/>
            </w:tcBorders>
          </w:tcPr>
          <w:p w:rsidR="00000000" w:rsidRDefault="00D24AE2">
            <w:pPr>
              <w:pStyle w:val="aa"/>
            </w:pPr>
          </w:p>
        </w:tc>
      </w:tr>
      <w:tr w:rsidR="00000000">
        <w:tblPrEx>
          <w:tblCellMar>
            <w:top w:w="0" w:type="dxa"/>
            <w:bottom w:w="0" w:type="dxa"/>
          </w:tblCellMar>
        </w:tblPrEx>
        <w:tc>
          <w:tcPr>
            <w:tcW w:w="720" w:type="dxa"/>
            <w:tcBorders>
              <w:top w:val="nil"/>
              <w:left w:val="nil"/>
              <w:bottom w:val="nil"/>
              <w:right w:val="nil"/>
            </w:tcBorders>
          </w:tcPr>
          <w:p w:rsidR="00000000" w:rsidRDefault="00D24AE2">
            <w:pPr>
              <w:pStyle w:val="aa"/>
              <w:jc w:val="center"/>
            </w:pPr>
            <w:bookmarkStart w:id="1228" w:name="sub_18503"/>
            <w:r>
              <w:t>3.</w:t>
            </w:r>
            <w:bookmarkEnd w:id="1228"/>
          </w:p>
        </w:tc>
        <w:tc>
          <w:tcPr>
            <w:tcW w:w="6663" w:type="dxa"/>
            <w:tcBorders>
              <w:top w:val="nil"/>
              <w:left w:val="nil"/>
              <w:bottom w:val="nil"/>
              <w:right w:val="nil"/>
            </w:tcBorders>
          </w:tcPr>
          <w:p w:rsidR="00000000" w:rsidRDefault="00D24AE2">
            <w:pPr>
              <w:pStyle w:val="ad"/>
            </w:pPr>
            <w:r>
              <w:t>Звуковая система оповещения населения о чрезвычайной ситуации, а также телефонная связь (радиосвязь) для сообщения о пожаре</w:t>
            </w:r>
          </w:p>
        </w:tc>
        <w:tc>
          <w:tcPr>
            <w:tcW w:w="2697" w:type="dxa"/>
            <w:tcBorders>
              <w:top w:val="nil"/>
              <w:left w:val="nil"/>
              <w:bottom w:val="nil"/>
              <w:right w:val="nil"/>
            </w:tcBorders>
          </w:tcPr>
          <w:p w:rsidR="00000000" w:rsidRDefault="00D24AE2">
            <w:pPr>
              <w:pStyle w:val="aa"/>
            </w:pPr>
          </w:p>
        </w:tc>
      </w:tr>
      <w:tr w:rsidR="00000000">
        <w:tblPrEx>
          <w:tblCellMar>
            <w:top w:w="0" w:type="dxa"/>
            <w:bottom w:w="0" w:type="dxa"/>
          </w:tblCellMar>
        </w:tblPrEx>
        <w:tc>
          <w:tcPr>
            <w:tcW w:w="720" w:type="dxa"/>
            <w:tcBorders>
              <w:top w:val="nil"/>
              <w:left w:val="nil"/>
              <w:bottom w:val="nil"/>
              <w:right w:val="nil"/>
            </w:tcBorders>
          </w:tcPr>
          <w:p w:rsidR="00000000" w:rsidRDefault="00D24AE2">
            <w:pPr>
              <w:pStyle w:val="aa"/>
              <w:jc w:val="center"/>
            </w:pPr>
            <w:bookmarkStart w:id="1229" w:name="sub_18504"/>
            <w:r>
              <w:t>4.</w:t>
            </w:r>
            <w:bookmarkEnd w:id="1229"/>
          </w:p>
        </w:tc>
        <w:tc>
          <w:tcPr>
            <w:tcW w:w="6663" w:type="dxa"/>
            <w:tcBorders>
              <w:top w:val="nil"/>
              <w:left w:val="nil"/>
              <w:bottom w:val="nil"/>
              <w:right w:val="nil"/>
            </w:tcBorders>
          </w:tcPr>
          <w:p w:rsidR="00000000" w:rsidRDefault="00D24AE2">
            <w:pPr>
              <w:pStyle w:val="ad"/>
            </w:pPr>
            <w:r>
              <w:t>Источники наружного противопожарного водоснабжения (пожа</w:t>
            </w:r>
            <w:r>
              <w:t xml:space="preserve">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w:t>
            </w:r>
            <w:r>
              <w:t>любое время года, а также достаточность предусмотренного для целей пожаротушения запаса воды</w:t>
            </w:r>
          </w:p>
        </w:tc>
        <w:tc>
          <w:tcPr>
            <w:tcW w:w="2697" w:type="dxa"/>
            <w:tcBorders>
              <w:top w:val="nil"/>
              <w:left w:val="nil"/>
              <w:bottom w:val="nil"/>
              <w:right w:val="nil"/>
            </w:tcBorders>
          </w:tcPr>
          <w:p w:rsidR="00000000" w:rsidRDefault="00D24AE2">
            <w:pPr>
              <w:pStyle w:val="aa"/>
            </w:pPr>
          </w:p>
        </w:tc>
      </w:tr>
      <w:tr w:rsidR="00000000">
        <w:tblPrEx>
          <w:tblCellMar>
            <w:top w:w="0" w:type="dxa"/>
            <w:bottom w:w="0" w:type="dxa"/>
          </w:tblCellMar>
        </w:tblPrEx>
        <w:tc>
          <w:tcPr>
            <w:tcW w:w="720" w:type="dxa"/>
            <w:tcBorders>
              <w:top w:val="nil"/>
              <w:left w:val="nil"/>
              <w:bottom w:val="nil"/>
              <w:right w:val="nil"/>
            </w:tcBorders>
          </w:tcPr>
          <w:p w:rsidR="00000000" w:rsidRDefault="00D24AE2">
            <w:pPr>
              <w:pStyle w:val="aa"/>
              <w:jc w:val="center"/>
            </w:pPr>
            <w:bookmarkStart w:id="1230" w:name="sub_18505"/>
            <w:r>
              <w:t>5.</w:t>
            </w:r>
            <w:bookmarkEnd w:id="1230"/>
          </w:p>
        </w:tc>
        <w:tc>
          <w:tcPr>
            <w:tcW w:w="6663" w:type="dxa"/>
            <w:tcBorders>
              <w:top w:val="nil"/>
              <w:left w:val="nil"/>
              <w:bottom w:val="nil"/>
              <w:right w:val="nil"/>
            </w:tcBorders>
          </w:tcPr>
          <w:p w:rsidR="00000000" w:rsidRDefault="00D24AE2">
            <w:pPr>
              <w:pStyle w:val="ad"/>
            </w:pPr>
            <w:r>
              <w:t>Подъездная автомобильная дорога к населенному пункту, а также обеспеченность подъездов к зданиям и сооружениям на его территории</w:t>
            </w:r>
          </w:p>
        </w:tc>
        <w:tc>
          <w:tcPr>
            <w:tcW w:w="2697" w:type="dxa"/>
            <w:tcBorders>
              <w:top w:val="nil"/>
              <w:left w:val="nil"/>
              <w:bottom w:val="nil"/>
              <w:right w:val="nil"/>
            </w:tcBorders>
          </w:tcPr>
          <w:p w:rsidR="00000000" w:rsidRDefault="00D24AE2">
            <w:pPr>
              <w:pStyle w:val="aa"/>
            </w:pPr>
          </w:p>
        </w:tc>
      </w:tr>
      <w:tr w:rsidR="00000000">
        <w:tblPrEx>
          <w:tblCellMar>
            <w:top w:w="0" w:type="dxa"/>
            <w:bottom w:w="0" w:type="dxa"/>
          </w:tblCellMar>
        </w:tblPrEx>
        <w:tc>
          <w:tcPr>
            <w:tcW w:w="720" w:type="dxa"/>
            <w:tcBorders>
              <w:top w:val="nil"/>
              <w:left w:val="nil"/>
              <w:bottom w:val="nil"/>
              <w:right w:val="nil"/>
            </w:tcBorders>
          </w:tcPr>
          <w:p w:rsidR="00000000" w:rsidRDefault="00D24AE2">
            <w:pPr>
              <w:pStyle w:val="aa"/>
              <w:jc w:val="center"/>
            </w:pPr>
            <w:bookmarkStart w:id="1231" w:name="sub_18506"/>
            <w:r>
              <w:t>6.</w:t>
            </w:r>
            <w:bookmarkEnd w:id="1231"/>
          </w:p>
        </w:tc>
        <w:tc>
          <w:tcPr>
            <w:tcW w:w="6663" w:type="dxa"/>
            <w:tcBorders>
              <w:top w:val="nil"/>
              <w:left w:val="nil"/>
              <w:bottom w:val="nil"/>
              <w:right w:val="nil"/>
            </w:tcBorders>
          </w:tcPr>
          <w:p w:rsidR="00000000" w:rsidRDefault="00D24AE2">
            <w:pPr>
              <w:pStyle w:val="ad"/>
            </w:pPr>
            <w:r>
              <w:t>Муниципальный правовой акт, регламентирующий порядок подготовки населенного пункта к пожароопасному сезону</w:t>
            </w:r>
          </w:p>
        </w:tc>
        <w:tc>
          <w:tcPr>
            <w:tcW w:w="2697" w:type="dxa"/>
            <w:tcBorders>
              <w:top w:val="nil"/>
              <w:left w:val="nil"/>
              <w:bottom w:val="nil"/>
              <w:right w:val="nil"/>
            </w:tcBorders>
          </w:tcPr>
          <w:p w:rsidR="00000000" w:rsidRDefault="00D24AE2">
            <w:pPr>
              <w:pStyle w:val="aa"/>
            </w:pPr>
          </w:p>
        </w:tc>
      </w:tr>
      <w:tr w:rsidR="00000000">
        <w:tblPrEx>
          <w:tblCellMar>
            <w:top w:w="0" w:type="dxa"/>
            <w:bottom w:w="0" w:type="dxa"/>
          </w:tblCellMar>
        </w:tblPrEx>
        <w:tc>
          <w:tcPr>
            <w:tcW w:w="720" w:type="dxa"/>
            <w:tcBorders>
              <w:top w:val="nil"/>
              <w:left w:val="nil"/>
              <w:bottom w:val="nil"/>
              <w:right w:val="nil"/>
            </w:tcBorders>
          </w:tcPr>
          <w:p w:rsidR="00000000" w:rsidRDefault="00D24AE2">
            <w:pPr>
              <w:pStyle w:val="aa"/>
              <w:jc w:val="center"/>
            </w:pPr>
            <w:bookmarkStart w:id="1232" w:name="sub_18507"/>
            <w:r>
              <w:t>7.</w:t>
            </w:r>
            <w:bookmarkEnd w:id="1232"/>
          </w:p>
        </w:tc>
        <w:tc>
          <w:tcPr>
            <w:tcW w:w="6663" w:type="dxa"/>
            <w:tcBorders>
              <w:top w:val="nil"/>
              <w:left w:val="nil"/>
              <w:bottom w:val="nil"/>
              <w:right w:val="nil"/>
            </w:tcBorders>
          </w:tcPr>
          <w:p w:rsidR="00000000" w:rsidRDefault="00D24AE2">
            <w:pPr>
              <w:pStyle w:val="ad"/>
            </w:pPr>
            <w:r>
              <w:t>Первичные средства пожаротушения для привлекаемых к тушению лесных пожаров добровольных пожарных дружин (команд)</w:t>
            </w:r>
          </w:p>
        </w:tc>
        <w:tc>
          <w:tcPr>
            <w:tcW w:w="2697" w:type="dxa"/>
            <w:tcBorders>
              <w:top w:val="nil"/>
              <w:left w:val="nil"/>
              <w:bottom w:val="nil"/>
              <w:right w:val="nil"/>
            </w:tcBorders>
          </w:tcPr>
          <w:p w:rsidR="00000000" w:rsidRDefault="00D24AE2">
            <w:pPr>
              <w:pStyle w:val="aa"/>
            </w:pPr>
          </w:p>
        </w:tc>
      </w:tr>
      <w:tr w:rsidR="00000000">
        <w:tblPrEx>
          <w:tblCellMar>
            <w:top w:w="0" w:type="dxa"/>
            <w:bottom w:w="0" w:type="dxa"/>
          </w:tblCellMar>
        </w:tblPrEx>
        <w:tc>
          <w:tcPr>
            <w:tcW w:w="720" w:type="dxa"/>
            <w:tcBorders>
              <w:top w:val="nil"/>
              <w:left w:val="nil"/>
              <w:bottom w:val="nil"/>
              <w:right w:val="nil"/>
            </w:tcBorders>
          </w:tcPr>
          <w:p w:rsidR="00000000" w:rsidRDefault="00D24AE2">
            <w:pPr>
              <w:pStyle w:val="aa"/>
              <w:jc w:val="center"/>
            </w:pPr>
            <w:bookmarkStart w:id="1233" w:name="sub_18508"/>
            <w:r>
              <w:t>8.</w:t>
            </w:r>
            <w:bookmarkEnd w:id="1233"/>
          </w:p>
        </w:tc>
        <w:tc>
          <w:tcPr>
            <w:tcW w:w="6663" w:type="dxa"/>
            <w:tcBorders>
              <w:top w:val="nil"/>
              <w:left w:val="nil"/>
              <w:bottom w:val="nil"/>
              <w:right w:val="nil"/>
            </w:tcBorders>
          </w:tcPr>
          <w:p w:rsidR="00000000" w:rsidRDefault="00D24AE2">
            <w:pPr>
              <w:pStyle w:val="ad"/>
            </w:pPr>
            <w:r>
              <w:t>Наличие мероприятий по обеспечению пожарной безопасности в планах (программах) развития территорий населенного пункта</w:t>
            </w:r>
          </w:p>
        </w:tc>
        <w:tc>
          <w:tcPr>
            <w:tcW w:w="2697" w:type="dxa"/>
            <w:tcBorders>
              <w:top w:val="nil"/>
              <w:left w:val="nil"/>
              <w:bottom w:val="nil"/>
              <w:right w:val="nil"/>
            </w:tcBorders>
          </w:tcPr>
          <w:p w:rsidR="00000000" w:rsidRDefault="00D24AE2">
            <w:pPr>
              <w:pStyle w:val="aa"/>
            </w:pPr>
          </w:p>
        </w:tc>
      </w:tr>
    </w:tbl>
    <w:p w:rsidR="00000000" w:rsidRDefault="00D24AE2"/>
    <w:p w:rsidR="00000000" w:rsidRDefault="00D24AE2">
      <w:pPr>
        <w:ind w:firstLine="698"/>
        <w:jc w:val="right"/>
      </w:pPr>
      <w:bookmarkStart w:id="1234" w:name="sub_19000"/>
      <w:r>
        <w:rPr>
          <w:rStyle w:val="a3"/>
        </w:rPr>
        <w:t>Приложение N 9</w:t>
      </w:r>
      <w:r>
        <w:rPr>
          <w:rStyle w:val="a3"/>
        </w:rPr>
        <w:br/>
        <w:t xml:space="preserve">к </w:t>
      </w:r>
      <w:hyperlink w:anchor="sub_1000" w:history="1">
        <w:r>
          <w:rPr>
            <w:rStyle w:val="a4"/>
          </w:rPr>
          <w:t>Правилам</w:t>
        </w:r>
      </w:hyperlink>
      <w:r>
        <w:rPr>
          <w:rStyle w:val="a3"/>
        </w:rPr>
        <w:t xml:space="preserve"> противопожарного</w:t>
      </w:r>
      <w:r>
        <w:rPr>
          <w:rStyle w:val="a3"/>
        </w:rPr>
        <w:br/>
        <w:t>режима в Российской Федерации</w:t>
      </w:r>
    </w:p>
    <w:bookmarkEnd w:id="1234"/>
    <w:p w:rsidR="00000000" w:rsidRDefault="00D24AE2"/>
    <w:p w:rsidR="00000000" w:rsidRDefault="00D24AE2">
      <w:pPr>
        <w:ind w:firstLine="698"/>
        <w:jc w:val="right"/>
      </w:pPr>
      <w:r>
        <w:t>(форма)</w:t>
      </w:r>
    </w:p>
    <w:p w:rsidR="00000000" w:rsidRDefault="00D24AE2"/>
    <w:p w:rsidR="00000000" w:rsidRDefault="00D24AE2">
      <w:pPr>
        <w:pStyle w:val="ab"/>
        <w:rPr>
          <w:sz w:val="22"/>
          <w:szCs w:val="22"/>
        </w:rPr>
      </w:pPr>
      <w:r>
        <w:rPr>
          <w:sz w:val="22"/>
          <w:szCs w:val="22"/>
        </w:rPr>
        <w:t xml:space="preserve">                                                УТВЕРЖДАЮ</w:t>
      </w:r>
    </w:p>
    <w:p w:rsidR="00000000" w:rsidRDefault="00D24AE2">
      <w:pPr>
        <w:pStyle w:val="ab"/>
        <w:rPr>
          <w:sz w:val="22"/>
          <w:szCs w:val="22"/>
        </w:rPr>
      </w:pPr>
      <w:r>
        <w:rPr>
          <w:sz w:val="22"/>
          <w:szCs w:val="22"/>
        </w:rPr>
        <w:t xml:space="preserve">                             ____________________________________________</w:t>
      </w:r>
    </w:p>
    <w:p w:rsidR="00000000" w:rsidRDefault="00D24AE2">
      <w:pPr>
        <w:pStyle w:val="ab"/>
        <w:rPr>
          <w:sz w:val="22"/>
          <w:szCs w:val="22"/>
        </w:rPr>
      </w:pPr>
      <w:r>
        <w:rPr>
          <w:sz w:val="22"/>
          <w:szCs w:val="22"/>
        </w:rPr>
        <w:t xml:space="preserve">                                  (должность руководителя организации</w:t>
      </w:r>
    </w:p>
    <w:p w:rsidR="00000000" w:rsidRDefault="00D24AE2">
      <w:pPr>
        <w:pStyle w:val="ab"/>
        <w:rPr>
          <w:sz w:val="22"/>
          <w:szCs w:val="22"/>
        </w:rPr>
      </w:pPr>
      <w:r>
        <w:rPr>
          <w:sz w:val="22"/>
          <w:szCs w:val="22"/>
        </w:rPr>
        <w:t xml:space="preserve">                             ______</w:t>
      </w:r>
      <w:r>
        <w:rPr>
          <w:sz w:val="22"/>
          <w:szCs w:val="22"/>
        </w:rPr>
        <w:t>______________________________________</w:t>
      </w:r>
    </w:p>
    <w:p w:rsidR="00000000" w:rsidRDefault="00D24AE2">
      <w:pPr>
        <w:pStyle w:val="ab"/>
        <w:rPr>
          <w:sz w:val="22"/>
          <w:szCs w:val="22"/>
        </w:rPr>
      </w:pPr>
      <w:r>
        <w:rPr>
          <w:sz w:val="22"/>
          <w:szCs w:val="22"/>
        </w:rPr>
        <w:t xml:space="preserve">                                (фамилия, имя, отчество (при наличии)</w:t>
      </w:r>
    </w:p>
    <w:p w:rsidR="00000000" w:rsidRDefault="00D24AE2">
      <w:pPr>
        <w:pStyle w:val="ab"/>
        <w:rPr>
          <w:sz w:val="22"/>
          <w:szCs w:val="22"/>
        </w:rPr>
      </w:pPr>
      <w:r>
        <w:rPr>
          <w:sz w:val="22"/>
          <w:szCs w:val="22"/>
        </w:rPr>
        <w:t xml:space="preserve">                             ____________________________________________</w:t>
      </w:r>
    </w:p>
    <w:p w:rsidR="00000000" w:rsidRDefault="00D24AE2">
      <w:pPr>
        <w:pStyle w:val="ab"/>
        <w:rPr>
          <w:sz w:val="22"/>
          <w:szCs w:val="22"/>
        </w:rPr>
      </w:pPr>
      <w:r>
        <w:rPr>
          <w:sz w:val="22"/>
          <w:szCs w:val="22"/>
        </w:rPr>
        <w:t xml:space="preserve">                                              (подпись и М.П.)</w:t>
      </w:r>
    </w:p>
    <w:p w:rsidR="00000000" w:rsidRDefault="00D24AE2">
      <w:pPr>
        <w:pStyle w:val="ab"/>
        <w:rPr>
          <w:sz w:val="22"/>
          <w:szCs w:val="22"/>
        </w:rPr>
      </w:pPr>
      <w:r>
        <w:rPr>
          <w:sz w:val="22"/>
          <w:szCs w:val="22"/>
        </w:rPr>
        <w:t xml:space="preserve">          </w:t>
      </w:r>
      <w:r>
        <w:rPr>
          <w:sz w:val="22"/>
          <w:szCs w:val="22"/>
        </w:rPr>
        <w:t xml:space="preserve">                   "___"______________2020 г.</w:t>
      </w:r>
    </w:p>
    <w:p w:rsidR="00000000" w:rsidRDefault="00D24AE2"/>
    <w:p w:rsidR="00000000" w:rsidRDefault="00D24AE2">
      <w:pPr>
        <w:pStyle w:val="ab"/>
        <w:rPr>
          <w:sz w:val="22"/>
          <w:szCs w:val="22"/>
        </w:rPr>
      </w:pPr>
      <w:r>
        <w:rPr>
          <w:rStyle w:val="a3"/>
          <w:sz w:val="22"/>
          <w:szCs w:val="22"/>
        </w:rPr>
        <w:t xml:space="preserve">                                   ПАСПОРТ</w:t>
      </w:r>
    </w:p>
    <w:p w:rsidR="00000000" w:rsidRDefault="00D24AE2">
      <w:pPr>
        <w:pStyle w:val="ab"/>
        <w:rPr>
          <w:sz w:val="22"/>
          <w:szCs w:val="22"/>
        </w:rPr>
      </w:pPr>
      <w:r>
        <w:rPr>
          <w:rStyle w:val="a3"/>
          <w:sz w:val="22"/>
          <w:szCs w:val="22"/>
        </w:rPr>
        <w:t xml:space="preserve"> территории организации отдыха детей и их оздоровления, подверженной</w:t>
      </w:r>
    </w:p>
    <w:p w:rsidR="00000000" w:rsidRDefault="00D24AE2">
      <w:pPr>
        <w:pStyle w:val="ab"/>
        <w:rPr>
          <w:sz w:val="22"/>
          <w:szCs w:val="22"/>
        </w:rPr>
      </w:pPr>
      <w:r>
        <w:rPr>
          <w:rStyle w:val="a3"/>
          <w:sz w:val="22"/>
          <w:szCs w:val="22"/>
        </w:rPr>
        <w:t xml:space="preserve"> угрозе лесных пожаров, территории ведения гражданами садоводства или</w:t>
      </w:r>
    </w:p>
    <w:p w:rsidR="00000000" w:rsidRDefault="00D24AE2">
      <w:pPr>
        <w:pStyle w:val="ab"/>
        <w:rPr>
          <w:sz w:val="22"/>
          <w:szCs w:val="22"/>
        </w:rPr>
      </w:pPr>
      <w:r>
        <w:rPr>
          <w:rStyle w:val="a3"/>
          <w:sz w:val="22"/>
          <w:szCs w:val="22"/>
        </w:rPr>
        <w:t>огородничества для собствен</w:t>
      </w:r>
      <w:r>
        <w:rPr>
          <w:rStyle w:val="a3"/>
          <w:sz w:val="22"/>
          <w:szCs w:val="22"/>
        </w:rPr>
        <w:t>ных нужд, подверженной угрозе лесных пожаров</w:t>
      </w:r>
      <w:hyperlink w:anchor="sub_19111" w:history="1">
        <w:r>
          <w:rPr>
            <w:rStyle w:val="a4"/>
            <w:sz w:val="22"/>
            <w:szCs w:val="22"/>
          </w:rPr>
          <w:t>*</w:t>
        </w:r>
      </w:hyperlink>
    </w:p>
    <w:p w:rsidR="00000000" w:rsidRDefault="00D24AE2"/>
    <w:p w:rsidR="00000000" w:rsidRDefault="00D24AE2">
      <w:pPr>
        <w:pStyle w:val="ab"/>
        <w:rPr>
          <w:sz w:val="22"/>
          <w:szCs w:val="22"/>
        </w:rPr>
      </w:pPr>
      <w:r>
        <w:rPr>
          <w:sz w:val="22"/>
          <w:szCs w:val="22"/>
        </w:rPr>
        <w:lastRenderedPageBreak/>
        <w:t>Наименование организации_________________________________________________</w:t>
      </w:r>
    </w:p>
    <w:p w:rsidR="00000000" w:rsidRDefault="00D24AE2">
      <w:pPr>
        <w:pStyle w:val="ab"/>
        <w:rPr>
          <w:sz w:val="22"/>
          <w:szCs w:val="22"/>
        </w:rPr>
      </w:pPr>
      <w:r>
        <w:rPr>
          <w:sz w:val="22"/>
          <w:szCs w:val="22"/>
        </w:rPr>
        <w:t>Наименование поселения __________________________________________________</w:t>
      </w:r>
    </w:p>
    <w:p w:rsidR="00000000" w:rsidRDefault="00D24AE2">
      <w:pPr>
        <w:pStyle w:val="ab"/>
        <w:rPr>
          <w:sz w:val="22"/>
          <w:szCs w:val="22"/>
        </w:rPr>
      </w:pPr>
      <w:r>
        <w:rPr>
          <w:sz w:val="22"/>
          <w:szCs w:val="22"/>
        </w:rPr>
        <w:t>Наименование муниципального района</w:t>
      </w:r>
      <w:r>
        <w:rPr>
          <w:sz w:val="22"/>
          <w:szCs w:val="22"/>
        </w:rPr>
        <w:t>_______________________________________</w:t>
      </w:r>
    </w:p>
    <w:p w:rsidR="00000000" w:rsidRDefault="00D24AE2">
      <w:pPr>
        <w:pStyle w:val="ab"/>
        <w:rPr>
          <w:sz w:val="22"/>
          <w:szCs w:val="22"/>
        </w:rPr>
      </w:pPr>
      <w:r>
        <w:rPr>
          <w:sz w:val="22"/>
          <w:szCs w:val="22"/>
        </w:rPr>
        <w:t>Наименование муниципального, городского округа___________________________</w:t>
      </w:r>
    </w:p>
    <w:p w:rsidR="00000000" w:rsidRDefault="00D24AE2">
      <w:pPr>
        <w:pStyle w:val="ab"/>
        <w:rPr>
          <w:sz w:val="22"/>
          <w:szCs w:val="22"/>
        </w:rPr>
      </w:pPr>
      <w:r>
        <w:rPr>
          <w:sz w:val="22"/>
          <w:szCs w:val="22"/>
        </w:rPr>
        <w:t>Наименование субъекта Российской Федерации ______________________________</w:t>
      </w:r>
    </w:p>
    <w:p w:rsidR="00000000" w:rsidRDefault="00D24AE2"/>
    <w:p w:rsidR="00000000" w:rsidRDefault="00D24AE2">
      <w:pPr>
        <w:pStyle w:val="1"/>
      </w:pPr>
      <w:bookmarkStart w:id="1235" w:name="sub_19100"/>
      <w:r>
        <w:t xml:space="preserve">I. Общие сведения о территории организации отдыха детей и </w:t>
      </w:r>
      <w:r>
        <w:t>их оздоровления (далее - детский лагерь), территории ведения гражданами садоводства или огородничества для собственных нужд (далее - территория садоводства или огородничества)</w:t>
      </w:r>
    </w:p>
    <w:bookmarkEnd w:id="1235"/>
    <w:p w:rsidR="00000000" w:rsidRDefault="00D24AE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7020"/>
        <w:gridCol w:w="1980"/>
      </w:tblGrid>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D24AE2">
            <w:pPr>
              <w:pStyle w:val="aa"/>
            </w:pPr>
          </w:p>
        </w:tc>
        <w:tc>
          <w:tcPr>
            <w:tcW w:w="7020" w:type="dxa"/>
            <w:tcBorders>
              <w:top w:val="single" w:sz="4" w:space="0" w:color="auto"/>
              <w:left w:val="single" w:sz="4" w:space="0" w:color="auto"/>
              <w:bottom w:val="single" w:sz="4" w:space="0" w:color="auto"/>
              <w:right w:val="single" w:sz="4" w:space="0" w:color="auto"/>
            </w:tcBorders>
          </w:tcPr>
          <w:p w:rsidR="00000000" w:rsidRDefault="00D24AE2">
            <w:pPr>
              <w:pStyle w:val="aa"/>
              <w:jc w:val="center"/>
            </w:pPr>
            <w:r>
              <w:t>Характеристика детского лагеря, территории садоводства или огородничества</w:t>
            </w:r>
          </w:p>
        </w:tc>
        <w:tc>
          <w:tcPr>
            <w:tcW w:w="1980" w:type="dxa"/>
            <w:tcBorders>
              <w:top w:val="single" w:sz="4" w:space="0" w:color="auto"/>
              <w:left w:val="single" w:sz="4" w:space="0" w:color="auto"/>
              <w:bottom w:val="single" w:sz="4" w:space="0" w:color="auto"/>
            </w:tcBorders>
          </w:tcPr>
          <w:p w:rsidR="00000000" w:rsidRDefault="00D24AE2">
            <w:pPr>
              <w:pStyle w:val="aa"/>
              <w:jc w:val="center"/>
            </w:pPr>
            <w:r>
              <w:t>Значение</w:t>
            </w:r>
          </w:p>
        </w:tc>
      </w:tr>
      <w:tr w:rsidR="00000000">
        <w:tblPrEx>
          <w:tblCellMar>
            <w:top w:w="0" w:type="dxa"/>
            <w:bottom w:w="0" w:type="dxa"/>
          </w:tblCellMar>
        </w:tblPrEx>
        <w:tc>
          <w:tcPr>
            <w:tcW w:w="1080" w:type="dxa"/>
            <w:tcBorders>
              <w:top w:val="single" w:sz="4" w:space="0" w:color="auto"/>
              <w:left w:val="nil"/>
              <w:bottom w:val="nil"/>
              <w:right w:val="nil"/>
            </w:tcBorders>
          </w:tcPr>
          <w:p w:rsidR="00000000" w:rsidRDefault="00D24AE2">
            <w:pPr>
              <w:pStyle w:val="aa"/>
              <w:jc w:val="center"/>
            </w:pPr>
            <w:bookmarkStart w:id="1236" w:name="sub_19101"/>
            <w:r>
              <w:t>1.</w:t>
            </w:r>
            <w:bookmarkEnd w:id="1236"/>
          </w:p>
        </w:tc>
        <w:tc>
          <w:tcPr>
            <w:tcW w:w="7020" w:type="dxa"/>
            <w:tcBorders>
              <w:top w:val="single" w:sz="4" w:space="0" w:color="auto"/>
              <w:left w:val="nil"/>
              <w:bottom w:val="nil"/>
              <w:right w:val="nil"/>
            </w:tcBorders>
          </w:tcPr>
          <w:p w:rsidR="00000000" w:rsidRDefault="00D24AE2">
            <w:pPr>
              <w:pStyle w:val="ad"/>
            </w:pPr>
            <w:r>
              <w:t>Общая площадь (кв. километров)</w:t>
            </w:r>
          </w:p>
        </w:tc>
        <w:tc>
          <w:tcPr>
            <w:tcW w:w="1980" w:type="dxa"/>
            <w:tcBorders>
              <w:top w:val="single" w:sz="4" w:space="0" w:color="auto"/>
              <w:left w:val="nil"/>
              <w:bottom w:val="nil"/>
              <w:right w:val="nil"/>
            </w:tcBorders>
          </w:tcPr>
          <w:p w:rsidR="00000000" w:rsidRDefault="00D24AE2">
            <w:pPr>
              <w:pStyle w:val="aa"/>
            </w:pPr>
          </w:p>
        </w:tc>
      </w:tr>
      <w:tr w:rsidR="00000000">
        <w:tblPrEx>
          <w:tblCellMar>
            <w:top w:w="0" w:type="dxa"/>
            <w:bottom w:w="0" w:type="dxa"/>
          </w:tblCellMar>
        </w:tblPrEx>
        <w:tc>
          <w:tcPr>
            <w:tcW w:w="1080" w:type="dxa"/>
            <w:tcBorders>
              <w:top w:val="nil"/>
              <w:left w:val="nil"/>
              <w:bottom w:val="nil"/>
              <w:right w:val="nil"/>
            </w:tcBorders>
          </w:tcPr>
          <w:p w:rsidR="00000000" w:rsidRDefault="00D24AE2">
            <w:pPr>
              <w:pStyle w:val="aa"/>
              <w:jc w:val="center"/>
            </w:pPr>
            <w:bookmarkStart w:id="1237" w:name="sub_19102"/>
            <w:r>
              <w:t>2.</w:t>
            </w:r>
            <w:bookmarkEnd w:id="1237"/>
          </w:p>
        </w:tc>
        <w:tc>
          <w:tcPr>
            <w:tcW w:w="7020" w:type="dxa"/>
            <w:tcBorders>
              <w:top w:val="nil"/>
              <w:left w:val="nil"/>
              <w:bottom w:val="nil"/>
              <w:right w:val="nil"/>
            </w:tcBorders>
          </w:tcPr>
          <w:p w:rsidR="00000000" w:rsidRDefault="00D24AE2">
            <w:pPr>
              <w:pStyle w:val="ad"/>
            </w:pPr>
            <w:r>
              <w:t>Общая протяженность границы с лесным участком (участками) (километров)</w:t>
            </w:r>
          </w:p>
        </w:tc>
        <w:tc>
          <w:tcPr>
            <w:tcW w:w="1980" w:type="dxa"/>
            <w:tcBorders>
              <w:top w:val="nil"/>
              <w:left w:val="nil"/>
              <w:bottom w:val="nil"/>
              <w:right w:val="nil"/>
            </w:tcBorders>
          </w:tcPr>
          <w:p w:rsidR="00000000" w:rsidRDefault="00D24AE2">
            <w:pPr>
              <w:pStyle w:val="aa"/>
            </w:pPr>
          </w:p>
        </w:tc>
      </w:tr>
      <w:tr w:rsidR="00000000">
        <w:tblPrEx>
          <w:tblCellMar>
            <w:top w:w="0" w:type="dxa"/>
            <w:bottom w:w="0" w:type="dxa"/>
          </w:tblCellMar>
        </w:tblPrEx>
        <w:tc>
          <w:tcPr>
            <w:tcW w:w="1080" w:type="dxa"/>
            <w:tcBorders>
              <w:top w:val="nil"/>
              <w:left w:val="nil"/>
              <w:bottom w:val="nil"/>
              <w:right w:val="nil"/>
            </w:tcBorders>
          </w:tcPr>
          <w:p w:rsidR="00000000" w:rsidRDefault="00D24AE2">
            <w:pPr>
              <w:pStyle w:val="aa"/>
              <w:jc w:val="center"/>
            </w:pPr>
            <w:bookmarkStart w:id="1238" w:name="sub_19103"/>
            <w:r>
              <w:t>3.</w:t>
            </w:r>
            <w:bookmarkEnd w:id="1238"/>
          </w:p>
        </w:tc>
        <w:tc>
          <w:tcPr>
            <w:tcW w:w="7020" w:type="dxa"/>
            <w:tcBorders>
              <w:top w:val="nil"/>
              <w:left w:val="nil"/>
              <w:bottom w:val="nil"/>
              <w:right w:val="nil"/>
            </w:tcBorders>
          </w:tcPr>
          <w:p w:rsidR="00000000" w:rsidRDefault="00D24AE2">
            <w:pPr>
              <w:pStyle w:val="ad"/>
            </w:pPr>
            <w: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980" w:type="dxa"/>
            <w:tcBorders>
              <w:top w:val="nil"/>
              <w:left w:val="nil"/>
              <w:bottom w:val="nil"/>
              <w:right w:val="nil"/>
            </w:tcBorders>
          </w:tcPr>
          <w:p w:rsidR="00000000" w:rsidRDefault="00D24AE2">
            <w:pPr>
              <w:pStyle w:val="aa"/>
            </w:pPr>
          </w:p>
        </w:tc>
      </w:tr>
      <w:tr w:rsidR="00000000">
        <w:tblPrEx>
          <w:tblCellMar>
            <w:top w:w="0" w:type="dxa"/>
            <w:bottom w:w="0" w:type="dxa"/>
          </w:tblCellMar>
        </w:tblPrEx>
        <w:tc>
          <w:tcPr>
            <w:tcW w:w="1080" w:type="dxa"/>
            <w:tcBorders>
              <w:top w:val="nil"/>
              <w:left w:val="nil"/>
              <w:bottom w:val="nil"/>
              <w:right w:val="nil"/>
            </w:tcBorders>
          </w:tcPr>
          <w:p w:rsidR="00000000" w:rsidRDefault="00D24AE2">
            <w:pPr>
              <w:pStyle w:val="aa"/>
              <w:jc w:val="center"/>
            </w:pPr>
            <w:bookmarkStart w:id="1239" w:name="sub_19104"/>
            <w:r>
              <w:t>4.</w:t>
            </w:r>
            <w:bookmarkEnd w:id="1239"/>
          </w:p>
        </w:tc>
        <w:tc>
          <w:tcPr>
            <w:tcW w:w="7020" w:type="dxa"/>
            <w:tcBorders>
              <w:top w:val="nil"/>
              <w:left w:val="nil"/>
              <w:bottom w:val="nil"/>
              <w:right w:val="nil"/>
            </w:tcBorders>
          </w:tcPr>
          <w:p w:rsidR="00000000" w:rsidRDefault="00D24AE2">
            <w:pPr>
              <w:pStyle w:val="ad"/>
            </w:pPr>
            <w:r>
              <w:t>Время прибытия первого пожарного подразделения до наиболее удаленного объекта защит</w:t>
            </w:r>
            <w:r>
              <w:t>ы детского лагеря, территории садоводства или огородничества, граничащих с лесным участком (минут)</w:t>
            </w:r>
          </w:p>
        </w:tc>
        <w:tc>
          <w:tcPr>
            <w:tcW w:w="1980" w:type="dxa"/>
            <w:tcBorders>
              <w:top w:val="nil"/>
              <w:left w:val="nil"/>
              <w:bottom w:val="nil"/>
              <w:right w:val="nil"/>
            </w:tcBorders>
          </w:tcPr>
          <w:p w:rsidR="00000000" w:rsidRDefault="00D24AE2">
            <w:pPr>
              <w:pStyle w:val="aa"/>
            </w:pPr>
          </w:p>
        </w:tc>
      </w:tr>
    </w:tbl>
    <w:p w:rsidR="00000000" w:rsidRDefault="00D24AE2"/>
    <w:p w:rsidR="00000000" w:rsidRDefault="00D24AE2">
      <w:pPr>
        <w:pStyle w:val="1"/>
      </w:pPr>
      <w:bookmarkStart w:id="1240" w:name="sub_19200"/>
      <w:r>
        <w:t>II. Сведения о медицинских учреждениях, расположенных на территории детского лагеря, территории садоводства или огородничества</w:t>
      </w:r>
    </w:p>
    <w:bookmarkEnd w:id="1240"/>
    <w:p w:rsidR="00000000" w:rsidRDefault="00D24AE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8"/>
        <w:gridCol w:w="2328"/>
        <w:gridCol w:w="1699"/>
        <w:gridCol w:w="2885"/>
      </w:tblGrid>
      <w:tr w:rsidR="00000000">
        <w:tblPrEx>
          <w:tblCellMar>
            <w:top w:w="0" w:type="dxa"/>
            <w:bottom w:w="0" w:type="dxa"/>
          </w:tblCellMar>
        </w:tblPrEx>
        <w:tc>
          <w:tcPr>
            <w:tcW w:w="3168" w:type="dxa"/>
            <w:tcBorders>
              <w:top w:val="single" w:sz="4" w:space="0" w:color="auto"/>
              <w:left w:val="nil"/>
              <w:bottom w:val="single" w:sz="4" w:space="0" w:color="auto"/>
              <w:right w:val="single" w:sz="4" w:space="0" w:color="auto"/>
            </w:tcBorders>
          </w:tcPr>
          <w:p w:rsidR="00000000" w:rsidRDefault="00D24AE2">
            <w:pPr>
              <w:pStyle w:val="aa"/>
              <w:jc w:val="center"/>
            </w:pPr>
            <w:r>
              <w:t>Наименование социального объекта</w:t>
            </w:r>
          </w:p>
        </w:tc>
        <w:tc>
          <w:tcPr>
            <w:tcW w:w="2328" w:type="dxa"/>
            <w:tcBorders>
              <w:top w:val="single" w:sz="4" w:space="0" w:color="auto"/>
              <w:left w:val="single" w:sz="4" w:space="0" w:color="auto"/>
              <w:bottom w:val="single" w:sz="4" w:space="0" w:color="auto"/>
              <w:right w:val="single" w:sz="4" w:space="0" w:color="auto"/>
            </w:tcBorders>
          </w:tcPr>
          <w:p w:rsidR="00000000" w:rsidRDefault="00D24AE2">
            <w:pPr>
              <w:pStyle w:val="aa"/>
              <w:jc w:val="center"/>
            </w:pPr>
            <w:r>
              <w:t>Адрес объекта</w:t>
            </w:r>
          </w:p>
        </w:tc>
        <w:tc>
          <w:tcPr>
            <w:tcW w:w="1699" w:type="dxa"/>
            <w:tcBorders>
              <w:top w:val="single" w:sz="4" w:space="0" w:color="auto"/>
              <w:left w:val="single" w:sz="4" w:space="0" w:color="auto"/>
              <w:bottom w:val="single" w:sz="4" w:space="0" w:color="auto"/>
              <w:right w:val="single" w:sz="4" w:space="0" w:color="auto"/>
            </w:tcBorders>
          </w:tcPr>
          <w:p w:rsidR="00000000" w:rsidRDefault="00D24AE2">
            <w:pPr>
              <w:pStyle w:val="aa"/>
              <w:jc w:val="center"/>
            </w:pPr>
            <w:r>
              <w:t>Численность персонала</w:t>
            </w:r>
          </w:p>
        </w:tc>
        <w:tc>
          <w:tcPr>
            <w:tcW w:w="2885" w:type="dxa"/>
            <w:tcBorders>
              <w:top w:val="single" w:sz="4" w:space="0" w:color="auto"/>
              <w:left w:val="single" w:sz="4" w:space="0" w:color="auto"/>
              <w:bottom w:val="single" w:sz="4" w:space="0" w:color="auto"/>
              <w:right w:val="nil"/>
            </w:tcBorders>
          </w:tcPr>
          <w:p w:rsidR="00000000" w:rsidRDefault="00D24AE2">
            <w:pPr>
              <w:pStyle w:val="aa"/>
              <w:jc w:val="center"/>
            </w:pPr>
            <w:r>
              <w:t>Численность пациентов (отдыхающих)</w:t>
            </w:r>
          </w:p>
        </w:tc>
      </w:tr>
      <w:tr w:rsidR="00000000">
        <w:tblPrEx>
          <w:tblCellMar>
            <w:top w:w="0" w:type="dxa"/>
            <w:bottom w:w="0" w:type="dxa"/>
          </w:tblCellMar>
        </w:tblPrEx>
        <w:tc>
          <w:tcPr>
            <w:tcW w:w="3168" w:type="dxa"/>
            <w:tcBorders>
              <w:top w:val="single" w:sz="4" w:space="0" w:color="auto"/>
              <w:left w:val="nil"/>
              <w:bottom w:val="single" w:sz="4" w:space="0" w:color="auto"/>
              <w:right w:val="single" w:sz="4" w:space="0" w:color="auto"/>
            </w:tcBorders>
          </w:tcPr>
          <w:p w:rsidR="00000000" w:rsidRDefault="00D24AE2">
            <w:pPr>
              <w:pStyle w:val="aa"/>
            </w:pPr>
          </w:p>
        </w:tc>
        <w:tc>
          <w:tcPr>
            <w:tcW w:w="2328" w:type="dxa"/>
            <w:tcBorders>
              <w:top w:val="single" w:sz="4" w:space="0" w:color="auto"/>
              <w:left w:val="single" w:sz="4" w:space="0" w:color="auto"/>
              <w:bottom w:val="single" w:sz="4" w:space="0" w:color="auto"/>
              <w:right w:val="single" w:sz="4" w:space="0" w:color="auto"/>
            </w:tcBorders>
          </w:tcPr>
          <w:p w:rsidR="00000000" w:rsidRDefault="00D24AE2">
            <w:pPr>
              <w:pStyle w:val="aa"/>
            </w:pPr>
          </w:p>
        </w:tc>
        <w:tc>
          <w:tcPr>
            <w:tcW w:w="1699" w:type="dxa"/>
            <w:tcBorders>
              <w:top w:val="single" w:sz="4" w:space="0" w:color="auto"/>
              <w:left w:val="single" w:sz="4" w:space="0" w:color="auto"/>
              <w:bottom w:val="single" w:sz="4" w:space="0" w:color="auto"/>
              <w:right w:val="single" w:sz="4" w:space="0" w:color="auto"/>
            </w:tcBorders>
          </w:tcPr>
          <w:p w:rsidR="00000000" w:rsidRDefault="00D24AE2">
            <w:pPr>
              <w:pStyle w:val="aa"/>
            </w:pPr>
          </w:p>
        </w:tc>
        <w:tc>
          <w:tcPr>
            <w:tcW w:w="2885" w:type="dxa"/>
            <w:tcBorders>
              <w:top w:val="single" w:sz="4" w:space="0" w:color="auto"/>
              <w:left w:val="single" w:sz="4" w:space="0" w:color="auto"/>
              <w:bottom w:val="single" w:sz="4" w:space="0" w:color="auto"/>
              <w:right w:val="nil"/>
            </w:tcBorders>
          </w:tcPr>
          <w:p w:rsidR="00000000" w:rsidRDefault="00D24AE2">
            <w:pPr>
              <w:pStyle w:val="aa"/>
            </w:pPr>
          </w:p>
        </w:tc>
      </w:tr>
    </w:tbl>
    <w:p w:rsidR="00000000" w:rsidRDefault="00D24AE2"/>
    <w:p w:rsidR="00000000" w:rsidRDefault="00D24AE2">
      <w:pPr>
        <w:pStyle w:val="1"/>
      </w:pPr>
      <w:bookmarkStart w:id="1241" w:name="sub_19300"/>
      <w:r>
        <w:t>III. Сведения о ближайших к детскому лагерю, территории садоводства или огородничества подразделениях пожарной охраны</w:t>
      </w:r>
    </w:p>
    <w:bookmarkEnd w:id="1241"/>
    <w:p w:rsidR="00000000" w:rsidRDefault="00D24AE2"/>
    <w:p w:rsidR="00000000" w:rsidRDefault="00D24AE2">
      <w:bookmarkStart w:id="1242" w:name="sub_19301"/>
      <w:r>
        <w:t>1. Подразделения пожарной охраны (наименование, вид, адрес)</w:t>
      </w:r>
    </w:p>
    <w:bookmarkEnd w:id="1242"/>
    <w:p w:rsidR="00000000" w:rsidRDefault="00D24AE2"/>
    <w:p w:rsidR="00000000" w:rsidRDefault="00D24AE2">
      <w:pPr>
        <w:pStyle w:val="1"/>
      </w:pPr>
      <w:bookmarkStart w:id="1243" w:name="sub_19400"/>
      <w:r>
        <w:t>IV.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bookmarkEnd w:id="1243"/>
    <w:p w:rsidR="00000000" w:rsidRDefault="00D24AE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8"/>
        <w:gridCol w:w="2813"/>
        <w:gridCol w:w="2899"/>
      </w:tblGrid>
      <w:tr w:rsidR="00000000">
        <w:tblPrEx>
          <w:tblCellMar>
            <w:top w:w="0" w:type="dxa"/>
            <w:bottom w:w="0" w:type="dxa"/>
          </w:tblCellMar>
        </w:tblPrEx>
        <w:tc>
          <w:tcPr>
            <w:tcW w:w="4368" w:type="dxa"/>
            <w:tcBorders>
              <w:top w:val="single" w:sz="4" w:space="0" w:color="auto"/>
              <w:left w:val="nil"/>
              <w:bottom w:val="single" w:sz="4" w:space="0" w:color="auto"/>
              <w:right w:val="single" w:sz="4" w:space="0" w:color="auto"/>
            </w:tcBorders>
          </w:tcPr>
          <w:p w:rsidR="00000000" w:rsidRDefault="00D24AE2">
            <w:pPr>
              <w:pStyle w:val="aa"/>
              <w:jc w:val="center"/>
            </w:pPr>
            <w:r>
              <w:t>Фамилия, имя, отчество (последнее при наличии)</w:t>
            </w:r>
          </w:p>
        </w:tc>
        <w:tc>
          <w:tcPr>
            <w:tcW w:w="2813" w:type="dxa"/>
            <w:tcBorders>
              <w:top w:val="single" w:sz="4" w:space="0" w:color="auto"/>
              <w:left w:val="single" w:sz="4" w:space="0" w:color="auto"/>
              <w:bottom w:val="single" w:sz="4" w:space="0" w:color="auto"/>
              <w:right w:val="single" w:sz="4" w:space="0" w:color="auto"/>
            </w:tcBorders>
          </w:tcPr>
          <w:p w:rsidR="00000000" w:rsidRDefault="00D24AE2">
            <w:pPr>
              <w:pStyle w:val="aa"/>
              <w:jc w:val="center"/>
            </w:pPr>
            <w:r>
              <w:t>Должность</w:t>
            </w:r>
          </w:p>
        </w:tc>
        <w:tc>
          <w:tcPr>
            <w:tcW w:w="2899" w:type="dxa"/>
            <w:tcBorders>
              <w:top w:val="single" w:sz="4" w:space="0" w:color="auto"/>
              <w:left w:val="single" w:sz="4" w:space="0" w:color="auto"/>
              <w:bottom w:val="single" w:sz="4" w:space="0" w:color="auto"/>
              <w:right w:val="nil"/>
            </w:tcBorders>
          </w:tcPr>
          <w:p w:rsidR="00000000" w:rsidRDefault="00D24AE2">
            <w:pPr>
              <w:pStyle w:val="aa"/>
              <w:jc w:val="center"/>
            </w:pPr>
            <w:r>
              <w:t>Контактный телефон</w:t>
            </w:r>
          </w:p>
        </w:tc>
      </w:tr>
      <w:tr w:rsidR="00000000">
        <w:tblPrEx>
          <w:tblCellMar>
            <w:top w:w="0" w:type="dxa"/>
            <w:bottom w:w="0" w:type="dxa"/>
          </w:tblCellMar>
        </w:tblPrEx>
        <w:tc>
          <w:tcPr>
            <w:tcW w:w="4368" w:type="dxa"/>
            <w:tcBorders>
              <w:top w:val="single" w:sz="4" w:space="0" w:color="auto"/>
              <w:left w:val="nil"/>
              <w:bottom w:val="single" w:sz="4" w:space="0" w:color="auto"/>
              <w:right w:val="single" w:sz="4" w:space="0" w:color="auto"/>
            </w:tcBorders>
          </w:tcPr>
          <w:p w:rsidR="00000000" w:rsidRDefault="00D24AE2">
            <w:pPr>
              <w:pStyle w:val="aa"/>
            </w:pPr>
          </w:p>
        </w:tc>
        <w:tc>
          <w:tcPr>
            <w:tcW w:w="2813" w:type="dxa"/>
            <w:tcBorders>
              <w:top w:val="single" w:sz="4" w:space="0" w:color="auto"/>
              <w:left w:val="single" w:sz="4" w:space="0" w:color="auto"/>
              <w:bottom w:val="single" w:sz="4" w:space="0" w:color="auto"/>
              <w:right w:val="single" w:sz="4" w:space="0" w:color="auto"/>
            </w:tcBorders>
          </w:tcPr>
          <w:p w:rsidR="00000000" w:rsidRDefault="00D24AE2">
            <w:pPr>
              <w:pStyle w:val="aa"/>
            </w:pPr>
          </w:p>
        </w:tc>
        <w:tc>
          <w:tcPr>
            <w:tcW w:w="2899" w:type="dxa"/>
            <w:tcBorders>
              <w:top w:val="single" w:sz="4" w:space="0" w:color="auto"/>
              <w:left w:val="single" w:sz="4" w:space="0" w:color="auto"/>
              <w:bottom w:val="single" w:sz="4" w:space="0" w:color="auto"/>
              <w:right w:val="nil"/>
            </w:tcBorders>
          </w:tcPr>
          <w:p w:rsidR="00000000" w:rsidRDefault="00D24AE2">
            <w:pPr>
              <w:pStyle w:val="aa"/>
            </w:pPr>
          </w:p>
        </w:tc>
      </w:tr>
    </w:tbl>
    <w:p w:rsidR="00000000" w:rsidRDefault="00D24AE2"/>
    <w:p w:rsidR="00000000" w:rsidRDefault="00D24AE2">
      <w:pPr>
        <w:pStyle w:val="1"/>
      </w:pPr>
      <w:bookmarkStart w:id="1244" w:name="sub_19500"/>
      <w:r>
        <w:t>V. Сведения о выполнении требований пожарной безопасности</w:t>
      </w:r>
    </w:p>
    <w:bookmarkEnd w:id="1244"/>
    <w:p w:rsidR="00000000" w:rsidRDefault="00D24AE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6406"/>
        <w:gridCol w:w="2774"/>
      </w:tblGrid>
      <w:tr w:rsidR="00000000">
        <w:tblPrEx>
          <w:tblCellMar>
            <w:top w:w="0" w:type="dxa"/>
            <w:bottom w:w="0" w:type="dxa"/>
          </w:tblCellMar>
        </w:tblPrEx>
        <w:tc>
          <w:tcPr>
            <w:tcW w:w="900" w:type="dxa"/>
            <w:tcBorders>
              <w:top w:val="single" w:sz="4" w:space="0" w:color="auto"/>
              <w:left w:val="nil"/>
              <w:bottom w:val="single" w:sz="4" w:space="0" w:color="auto"/>
              <w:right w:val="nil"/>
            </w:tcBorders>
          </w:tcPr>
          <w:p w:rsidR="00000000" w:rsidRDefault="00D24AE2">
            <w:pPr>
              <w:pStyle w:val="aa"/>
            </w:pPr>
          </w:p>
        </w:tc>
        <w:tc>
          <w:tcPr>
            <w:tcW w:w="6406" w:type="dxa"/>
            <w:tcBorders>
              <w:top w:val="single" w:sz="4" w:space="0" w:color="auto"/>
              <w:left w:val="nil"/>
              <w:bottom w:val="single" w:sz="4" w:space="0" w:color="auto"/>
              <w:right w:val="single" w:sz="4" w:space="0" w:color="auto"/>
            </w:tcBorders>
          </w:tcPr>
          <w:p w:rsidR="00000000" w:rsidRDefault="00D24AE2">
            <w:pPr>
              <w:pStyle w:val="aa"/>
              <w:jc w:val="center"/>
            </w:pPr>
            <w:r>
              <w:t>Требования пожарной безопасности, установленные законодательством Российской Федерации</w:t>
            </w:r>
          </w:p>
        </w:tc>
        <w:tc>
          <w:tcPr>
            <w:tcW w:w="2774" w:type="dxa"/>
            <w:tcBorders>
              <w:top w:val="single" w:sz="4" w:space="0" w:color="auto"/>
              <w:left w:val="single" w:sz="4" w:space="0" w:color="auto"/>
              <w:bottom w:val="single" w:sz="4" w:space="0" w:color="auto"/>
              <w:right w:val="nil"/>
            </w:tcBorders>
          </w:tcPr>
          <w:p w:rsidR="00000000" w:rsidRDefault="00D24AE2">
            <w:pPr>
              <w:pStyle w:val="aa"/>
              <w:jc w:val="center"/>
            </w:pPr>
            <w:r>
              <w:t>Информаци</w:t>
            </w:r>
            <w:r>
              <w:t>я о выполнении</w:t>
            </w:r>
          </w:p>
        </w:tc>
      </w:tr>
      <w:tr w:rsidR="00000000">
        <w:tblPrEx>
          <w:tblCellMar>
            <w:top w:w="0" w:type="dxa"/>
            <w:bottom w:w="0" w:type="dxa"/>
          </w:tblCellMar>
        </w:tblPrEx>
        <w:tc>
          <w:tcPr>
            <w:tcW w:w="900" w:type="dxa"/>
            <w:tcBorders>
              <w:top w:val="single" w:sz="4" w:space="0" w:color="auto"/>
              <w:left w:val="nil"/>
              <w:bottom w:val="nil"/>
              <w:right w:val="nil"/>
            </w:tcBorders>
          </w:tcPr>
          <w:p w:rsidR="00000000" w:rsidRDefault="00D24AE2">
            <w:pPr>
              <w:pStyle w:val="aa"/>
              <w:jc w:val="center"/>
            </w:pPr>
            <w:bookmarkStart w:id="1245" w:name="sub_19501"/>
            <w:r>
              <w:lastRenderedPageBreak/>
              <w:t>1.</w:t>
            </w:r>
            <w:bookmarkEnd w:id="1245"/>
          </w:p>
        </w:tc>
        <w:tc>
          <w:tcPr>
            <w:tcW w:w="6406" w:type="dxa"/>
            <w:tcBorders>
              <w:top w:val="single" w:sz="4" w:space="0" w:color="auto"/>
              <w:left w:val="nil"/>
              <w:bottom w:val="nil"/>
              <w:right w:val="nil"/>
            </w:tcBorders>
          </w:tcPr>
          <w:p w:rsidR="00000000" w:rsidRDefault="00D24AE2">
            <w:pPr>
              <w:pStyle w:val="ad"/>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w:t>
            </w:r>
            <w:r>
              <w:t xml:space="preserve"> детского лагеря, территории садоводства или огородничества с лесным участком (участками)</w:t>
            </w:r>
          </w:p>
        </w:tc>
        <w:tc>
          <w:tcPr>
            <w:tcW w:w="2774" w:type="dxa"/>
            <w:tcBorders>
              <w:top w:val="single" w:sz="4" w:space="0" w:color="auto"/>
              <w:left w:val="nil"/>
              <w:bottom w:val="nil"/>
              <w:right w:val="nil"/>
            </w:tcBorders>
          </w:tcPr>
          <w:p w:rsidR="00000000" w:rsidRDefault="00D24AE2">
            <w:pPr>
              <w:pStyle w:val="aa"/>
            </w:pPr>
          </w:p>
        </w:tc>
      </w:tr>
      <w:tr w:rsidR="00000000">
        <w:tblPrEx>
          <w:tblCellMar>
            <w:top w:w="0" w:type="dxa"/>
            <w:bottom w:w="0" w:type="dxa"/>
          </w:tblCellMar>
        </w:tblPrEx>
        <w:tc>
          <w:tcPr>
            <w:tcW w:w="900" w:type="dxa"/>
            <w:tcBorders>
              <w:top w:val="nil"/>
              <w:left w:val="nil"/>
              <w:bottom w:val="nil"/>
              <w:right w:val="nil"/>
            </w:tcBorders>
          </w:tcPr>
          <w:p w:rsidR="00000000" w:rsidRDefault="00D24AE2">
            <w:pPr>
              <w:pStyle w:val="aa"/>
              <w:jc w:val="center"/>
            </w:pPr>
            <w:bookmarkStart w:id="1246" w:name="sub_19502"/>
            <w:r>
              <w:t>2.</w:t>
            </w:r>
            <w:bookmarkEnd w:id="1246"/>
          </w:p>
        </w:tc>
        <w:tc>
          <w:tcPr>
            <w:tcW w:w="6406" w:type="dxa"/>
            <w:tcBorders>
              <w:top w:val="nil"/>
              <w:left w:val="nil"/>
              <w:bottom w:val="nil"/>
              <w:right w:val="nil"/>
            </w:tcBorders>
          </w:tcPr>
          <w:p w:rsidR="00000000" w:rsidRDefault="00D24AE2">
            <w:pPr>
              <w:pStyle w:val="ad"/>
            </w:pPr>
            <w:r>
              <w:t xml:space="preserve">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w:t>
            </w:r>
            <w:r>
              <w:t>материалов</w:t>
            </w:r>
          </w:p>
        </w:tc>
        <w:tc>
          <w:tcPr>
            <w:tcW w:w="2774" w:type="dxa"/>
            <w:tcBorders>
              <w:top w:val="nil"/>
              <w:left w:val="nil"/>
              <w:bottom w:val="nil"/>
              <w:right w:val="nil"/>
            </w:tcBorders>
          </w:tcPr>
          <w:p w:rsidR="00000000" w:rsidRDefault="00D24AE2">
            <w:pPr>
              <w:pStyle w:val="aa"/>
            </w:pPr>
          </w:p>
        </w:tc>
      </w:tr>
      <w:tr w:rsidR="00000000">
        <w:tblPrEx>
          <w:tblCellMar>
            <w:top w:w="0" w:type="dxa"/>
            <w:bottom w:w="0" w:type="dxa"/>
          </w:tblCellMar>
        </w:tblPrEx>
        <w:tc>
          <w:tcPr>
            <w:tcW w:w="900" w:type="dxa"/>
            <w:tcBorders>
              <w:top w:val="nil"/>
              <w:left w:val="nil"/>
              <w:bottom w:val="nil"/>
              <w:right w:val="nil"/>
            </w:tcBorders>
          </w:tcPr>
          <w:p w:rsidR="00000000" w:rsidRDefault="00D24AE2">
            <w:pPr>
              <w:pStyle w:val="aa"/>
              <w:jc w:val="center"/>
            </w:pPr>
            <w:bookmarkStart w:id="1247" w:name="sub_19503"/>
            <w:r>
              <w:t>3.</w:t>
            </w:r>
            <w:bookmarkEnd w:id="1247"/>
          </w:p>
        </w:tc>
        <w:tc>
          <w:tcPr>
            <w:tcW w:w="6406" w:type="dxa"/>
            <w:tcBorders>
              <w:top w:val="nil"/>
              <w:left w:val="nil"/>
              <w:bottom w:val="nil"/>
              <w:right w:val="nil"/>
            </w:tcBorders>
          </w:tcPr>
          <w:p w:rsidR="00000000" w:rsidRDefault="00D24AE2">
            <w:pPr>
              <w:pStyle w:val="ad"/>
            </w:pPr>
            <w:r>
              <w:t>Звуковая сигнализация для оповещения людей о пожаре</w:t>
            </w:r>
            <w:hyperlink w:anchor="sub_19222" w:history="1">
              <w:r>
                <w:rPr>
                  <w:rStyle w:val="a4"/>
                </w:rPr>
                <w:t>**</w:t>
              </w:r>
            </w:hyperlink>
            <w:r>
              <w:t>, а также телефонная связь (радиосвязь) для сообщения о пожаре</w:t>
            </w:r>
          </w:p>
        </w:tc>
        <w:tc>
          <w:tcPr>
            <w:tcW w:w="2774" w:type="dxa"/>
            <w:tcBorders>
              <w:top w:val="nil"/>
              <w:left w:val="nil"/>
              <w:bottom w:val="nil"/>
              <w:right w:val="nil"/>
            </w:tcBorders>
          </w:tcPr>
          <w:p w:rsidR="00000000" w:rsidRDefault="00D24AE2">
            <w:pPr>
              <w:pStyle w:val="aa"/>
            </w:pPr>
          </w:p>
        </w:tc>
      </w:tr>
      <w:tr w:rsidR="00000000">
        <w:tblPrEx>
          <w:tblCellMar>
            <w:top w:w="0" w:type="dxa"/>
            <w:bottom w:w="0" w:type="dxa"/>
          </w:tblCellMar>
        </w:tblPrEx>
        <w:tc>
          <w:tcPr>
            <w:tcW w:w="900" w:type="dxa"/>
            <w:tcBorders>
              <w:top w:val="nil"/>
              <w:left w:val="nil"/>
              <w:bottom w:val="nil"/>
              <w:right w:val="nil"/>
            </w:tcBorders>
          </w:tcPr>
          <w:p w:rsidR="00000000" w:rsidRDefault="00D24AE2">
            <w:pPr>
              <w:pStyle w:val="aa"/>
              <w:jc w:val="center"/>
            </w:pPr>
            <w:bookmarkStart w:id="1248" w:name="sub_19504"/>
            <w:r>
              <w:t>4.</w:t>
            </w:r>
            <w:bookmarkEnd w:id="1248"/>
          </w:p>
        </w:tc>
        <w:tc>
          <w:tcPr>
            <w:tcW w:w="6406" w:type="dxa"/>
            <w:tcBorders>
              <w:top w:val="nil"/>
              <w:left w:val="nil"/>
              <w:bottom w:val="nil"/>
              <w:right w:val="nil"/>
            </w:tcBorders>
          </w:tcPr>
          <w:p w:rsidR="00000000" w:rsidRDefault="00D24AE2">
            <w:pPr>
              <w:pStyle w:val="ad"/>
            </w:pPr>
            <w:r>
              <w:t>Источники наружного противопожарного водоснабжения (пожа</w:t>
            </w:r>
            <w:r>
              <w:t xml:space="preserve">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w:t>
            </w:r>
            <w:r>
              <w:t>любое время года, а также достаточность предусмотренного для целей пожаротушения запаса воды</w:t>
            </w:r>
          </w:p>
        </w:tc>
        <w:tc>
          <w:tcPr>
            <w:tcW w:w="2774" w:type="dxa"/>
            <w:tcBorders>
              <w:top w:val="nil"/>
              <w:left w:val="nil"/>
              <w:bottom w:val="nil"/>
              <w:right w:val="nil"/>
            </w:tcBorders>
          </w:tcPr>
          <w:p w:rsidR="00000000" w:rsidRDefault="00D24AE2">
            <w:pPr>
              <w:pStyle w:val="aa"/>
            </w:pPr>
          </w:p>
        </w:tc>
      </w:tr>
      <w:tr w:rsidR="00000000">
        <w:tblPrEx>
          <w:tblCellMar>
            <w:top w:w="0" w:type="dxa"/>
            <w:bottom w:w="0" w:type="dxa"/>
          </w:tblCellMar>
        </w:tblPrEx>
        <w:tc>
          <w:tcPr>
            <w:tcW w:w="900" w:type="dxa"/>
            <w:tcBorders>
              <w:top w:val="nil"/>
              <w:left w:val="nil"/>
              <w:bottom w:val="nil"/>
              <w:right w:val="nil"/>
            </w:tcBorders>
          </w:tcPr>
          <w:p w:rsidR="00000000" w:rsidRDefault="00D24AE2">
            <w:pPr>
              <w:pStyle w:val="aa"/>
              <w:jc w:val="center"/>
            </w:pPr>
            <w:bookmarkStart w:id="1249" w:name="sub_19505"/>
            <w:r>
              <w:t>5.</w:t>
            </w:r>
            <w:bookmarkEnd w:id="1249"/>
          </w:p>
        </w:tc>
        <w:tc>
          <w:tcPr>
            <w:tcW w:w="6406" w:type="dxa"/>
            <w:tcBorders>
              <w:top w:val="nil"/>
              <w:left w:val="nil"/>
              <w:bottom w:val="nil"/>
              <w:right w:val="nil"/>
            </w:tcBorders>
          </w:tcPr>
          <w:p w:rsidR="00000000" w:rsidRDefault="00D24AE2">
            <w:pPr>
              <w:pStyle w:val="ad"/>
            </w:pPr>
            <w:r>
              <w:t>Обеспеченность подъездов к зданиям и сооружениям на территории детского лагеря, территории садоводства или огородничества</w:t>
            </w:r>
          </w:p>
        </w:tc>
        <w:tc>
          <w:tcPr>
            <w:tcW w:w="2774" w:type="dxa"/>
            <w:tcBorders>
              <w:top w:val="nil"/>
              <w:left w:val="nil"/>
              <w:bottom w:val="nil"/>
              <w:right w:val="nil"/>
            </w:tcBorders>
          </w:tcPr>
          <w:p w:rsidR="00000000" w:rsidRDefault="00D24AE2">
            <w:pPr>
              <w:pStyle w:val="aa"/>
            </w:pPr>
          </w:p>
        </w:tc>
      </w:tr>
    </w:tbl>
    <w:p w:rsidR="00000000" w:rsidRDefault="00D24AE2"/>
    <w:p w:rsidR="00000000" w:rsidRDefault="00D24AE2">
      <w:pPr>
        <w:pStyle w:val="ab"/>
        <w:rPr>
          <w:sz w:val="22"/>
          <w:szCs w:val="22"/>
        </w:rPr>
      </w:pPr>
      <w:r>
        <w:rPr>
          <w:sz w:val="22"/>
          <w:szCs w:val="22"/>
        </w:rPr>
        <w:t>───────────────</w:t>
      </w:r>
      <w:r>
        <w:rPr>
          <w:sz w:val="22"/>
          <w:szCs w:val="22"/>
        </w:rPr>
        <w:t>───────────────</w:t>
      </w:r>
    </w:p>
    <w:p w:rsidR="00000000" w:rsidRDefault="00D24AE2">
      <w:pPr>
        <w:pStyle w:val="ae"/>
      </w:pPr>
      <w:bookmarkStart w:id="1250" w:name="sub_19111"/>
      <w:r>
        <w: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w:t>
      </w:r>
      <w:r>
        <w:t>ся только на населенный пункт.</w:t>
      </w:r>
    </w:p>
    <w:bookmarkEnd w:id="1250"/>
    <w:p w:rsidR="00000000" w:rsidRDefault="00D24AE2">
      <w:pPr>
        <w:pStyle w:val="ae"/>
      </w:pPr>
      <w:r>
        <w:t xml:space="preserve">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w:t>
      </w:r>
      <w:hyperlink r:id="rId181" w:history="1">
        <w:r>
          <w:rPr>
            <w:rStyle w:val="a4"/>
          </w:rPr>
          <w:t>частью 1 статьи 54</w:t>
        </w:r>
      </w:hyperlink>
      <w:r>
        <w:t xml:space="preserve">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000000" w:rsidRDefault="00D24AE2">
      <w:pPr>
        <w:pStyle w:val="ae"/>
      </w:pPr>
      <w:bookmarkStart w:id="1251" w:name="sub_19222"/>
      <w:r>
        <w:t>** Заполняется для территории садоводства или огородничества.</w:t>
      </w:r>
    </w:p>
    <w:bookmarkEnd w:id="1251"/>
    <w:p w:rsidR="00D24AE2" w:rsidRDefault="00D24AE2"/>
    <w:sectPr w:rsidR="00D24AE2">
      <w:headerReference w:type="default" r:id="rId182"/>
      <w:footerReference w:type="default" r:id="rId183"/>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AE2" w:rsidRDefault="00D24AE2">
      <w:r>
        <w:separator/>
      </w:r>
    </w:p>
  </w:endnote>
  <w:endnote w:type="continuationSeparator" w:id="0">
    <w:p w:rsidR="00D24AE2" w:rsidRDefault="00D24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D24AE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27.11.202</w:t>
          </w:r>
          <w:r>
            <w:rPr>
              <w:rFonts w:ascii="Times New Roman" w:hAnsi="Times New Roman" w:cs="Times New Roman"/>
              <w:sz w:val="20"/>
              <w:szCs w:val="20"/>
            </w:rPr>
            <w:fldChar w:fldCharType="end"/>
          </w:r>
          <w:r>
            <w:rPr>
              <w:rFonts w:ascii="Times New Roman" w:hAnsi="Times New Roman" w:cs="Times New Roman"/>
              <w:sz w:val="20"/>
              <w:szCs w:val="20"/>
            </w:rPr>
            <w:t>3</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D24AE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D24AE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320154">
            <w:rPr>
              <w:rFonts w:ascii="Times New Roman" w:hAnsi="Times New Roman" w:cs="Times New Roman"/>
              <w:sz w:val="20"/>
              <w:szCs w:val="20"/>
            </w:rPr>
            <w:fldChar w:fldCharType="separate"/>
          </w:r>
          <w:r w:rsidR="00320154">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320154">
            <w:rPr>
              <w:rFonts w:ascii="Times New Roman" w:hAnsi="Times New Roman" w:cs="Times New Roman"/>
              <w:sz w:val="20"/>
              <w:szCs w:val="20"/>
            </w:rPr>
            <w:fldChar w:fldCharType="separate"/>
          </w:r>
          <w:r w:rsidR="00320154">
            <w:rPr>
              <w:rFonts w:ascii="Times New Roman" w:hAnsi="Times New Roman" w:cs="Times New Roman"/>
              <w:noProof/>
              <w:sz w:val="20"/>
              <w:szCs w:val="20"/>
            </w:rPr>
            <w:t>84</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AE2" w:rsidRDefault="00D24AE2">
      <w:r>
        <w:separator/>
      </w:r>
    </w:p>
  </w:footnote>
  <w:footnote w:type="continuationSeparator" w:id="0">
    <w:p w:rsidR="00D24AE2" w:rsidRDefault="00D24A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24AE2">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16 сентября 2020 г. N 1479 "Об утверждении Правил противопожарного…</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54"/>
    <w:rsid w:val="00320154"/>
    <w:rsid w:val="00D24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0CD16FB-374C-484D-8B8B-6BA895B5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cs="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rPr>
      <w:rFonts w:ascii="Times New Roman CYR" w:hAnsi="Times New Roman CYR" w:cs="Times New Roman CYR"/>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76809949/10164" TargetMode="External"/><Relationship Id="rId117" Type="http://schemas.openxmlformats.org/officeDocument/2006/relationships/hyperlink" Target="http://ivo.garant.ru/document/redirect/12151931/0" TargetMode="External"/><Relationship Id="rId21" Type="http://schemas.openxmlformats.org/officeDocument/2006/relationships/hyperlink" Target="http://ivo.garant.ru/document/redirect/405573893/1005" TargetMode="External"/><Relationship Id="rId42" Type="http://schemas.openxmlformats.org/officeDocument/2006/relationships/hyperlink" Target="http://ivo.garant.ru/document/redirect/76809949/1024" TargetMode="External"/><Relationship Id="rId47" Type="http://schemas.openxmlformats.org/officeDocument/2006/relationships/hyperlink" Target="http://ivo.garant.ru/document/redirect/405573893/10140" TargetMode="External"/><Relationship Id="rId63" Type="http://schemas.openxmlformats.org/officeDocument/2006/relationships/hyperlink" Target="http://ivo.garant.ru/document/redirect/405573893/1020" TargetMode="External"/><Relationship Id="rId68" Type="http://schemas.openxmlformats.org/officeDocument/2006/relationships/hyperlink" Target="http://ivo.garant.ru/document/redirect/401494593/1111" TargetMode="External"/><Relationship Id="rId84" Type="http://schemas.openxmlformats.org/officeDocument/2006/relationships/hyperlink" Target="http://ivo.garant.ru/document/redirect/76809949/1066" TargetMode="External"/><Relationship Id="rId89" Type="http://schemas.openxmlformats.org/officeDocument/2006/relationships/hyperlink" Target="http://ivo.garant.ru/document/redirect/405573893/1027" TargetMode="External"/><Relationship Id="rId112" Type="http://schemas.openxmlformats.org/officeDocument/2006/relationships/hyperlink" Target="http://ivo.garant.ru/document/redirect/400170336/2" TargetMode="External"/><Relationship Id="rId133" Type="http://schemas.openxmlformats.org/officeDocument/2006/relationships/hyperlink" Target="http://ivo.garant.ru/document/redirect/405573893/1041" TargetMode="External"/><Relationship Id="rId138" Type="http://schemas.openxmlformats.org/officeDocument/2006/relationships/hyperlink" Target="http://ivo.garant.ru/document/redirect/405573893/1044" TargetMode="External"/><Relationship Id="rId154" Type="http://schemas.openxmlformats.org/officeDocument/2006/relationships/hyperlink" Target="http://ivo.garant.ru/document/redirect/405573893/1048" TargetMode="External"/><Relationship Id="rId159" Type="http://schemas.openxmlformats.org/officeDocument/2006/relationships/hyperlink" Target="http://ivo.garant.ru/document/redirect/76809949/14421" TargetMode="External"/><Relationship Id="rId175" Type="http://schemas.openxmlformats.org/officeDocument/2006/relationships/hyperlink" Target="http://ivo.garant.ru/document/redirect/76809949/14003" TargetMode="External"/><Relationship Id="rId170" Type="http://schemas.openxmlformats.org/officeDocument/2006/relationships/hyperlink" Target="http://ivo.garant.ru/document/redirect/405573893/1053" TargetMode="External"/><Relationship Id="rId16" Type="http://schemas.openxmlformats.org/officeDocument/2006/relationships/hyperlink" Target="http://ivo.garant.ru/document/redirect/405573893/1004" TargetMode="External"/><Relationship Id="rId107" Type="http://schemas.openxmlformats.org/officeDocument/2006/relationships/hyperlink" Target="http://ivo.garant.ru/document/redirect/76809949/1104" TargetMode="External"/><Relationship Id="rId11" Type="http://schemas.openxmlformats.org/officeDocument/2006/relationships/hyperlink" Target="http://ivo.garant.ru/document/redirect/402683241/1000" TargetMode="External"/><Relationship Id="rId32" Type="http://schemas.openxmlformats.org/officeDocument/2006/relationships/hyperlink" Target="http://ivo.garant.ru/document/redirect/76809949/11610" TargetMode="External"/><Relationship Id="rId37" Type="http://schemas.openxmlformats.org/officeDocument/2006/relationships/hyperlink" Target="http://ivo.garant.ru/document/redirect/76809949/1018" TargetMode="External"/><Relationship Id="rId53" Type="http://schemas.openxmlformats.org/officeDocument/2006/relationships/hyperlink" Target="http://ivo.garant.ru/document/redirect/405573893/1016" TargetMode="External"/><Relationship Id="rId58" Type="http://schemas.openxmlformats.org/officeDocument/2006/relationships/hyperlink" Target="http://ivo.garant.ru/document/redirect/76809949/10357" TargetMode="External"/><Relationship Id="rId74" Type="http://schemas.openxmlformats.org/officeDocument/2006/relationships/hyperlink" Target="http://ivo.garant.ru/document/redirect/76809949/1063" TargetMode="External"/><Relationship Id="rId79" Type="http://schemas.openxmlformats.org/officeDocument/2006/relationships/hyperlink" Target="http://ivo.garant.ru/document/redirect/76809949/10639" TargetMode="External"/><Relationship Id="rId102" Type="http://schemas.openxmlformats.org/officeDocument/2006/relationships/hyperlink" Target="http://ivo.garant.ru/document/redirect/405573893/10321" TargetMode="External"/><Relationship Id="rId123" Type="http://schemas.openxmlformats.org/officeDocument/2006/relationships/hyperlink" Target="http://ivo.garant.ru/document/redirect/76809949/1316" TargetMode="External"/><Relationship Id="rId128" Type="http://schemas.openxmlformats.org/officeDocument/2006/relationships/hyperlink" Target="http://ivo.garant.ru/document/redirect/405573893/1039" TargetMode="External"/><Relationship Id="rId144" Type="http://schemas.openxmlformats.org/officeDocument/2006/relationships/hyperlink" Target="http://ivo.garant.ru/document/redirect/400828271/1003" TargetMode="External"/><Relationship Id="rId149" Type="http://schemas.openxmlformats.org/officeDocument/2006/relationships/hyperlink" Target="http://ivo.garant.ru/document/redirect/76809949/1417" TargetMode="External"/><Relationship Id="rId5" Type="http://schemas.openxmlformats.org/officeDocument/2006/relationships/footnotes" Target="footnotes.xml"/><Relationship Id="rId90" Type="http://schemas.openxmlformats.org/officeDocument/2006/relationships/hyperlink" Target="http://ivo.garant.ru/document/redirect/76809949/1074" TargetMode="External"/><Relationship Id="rId95" Type="http://schemas.openxmlformats.org/officeDocument/2006/relationships/hyperlink" Target="http://ivo.garant.ru/document/redirect/405573893/1029" TargetMode="External"/><Relationship Id="rId160" Type="http://schemas.openxmlformats.org/officeDocument/2006/relationships/hyperlink" Target="http://ivo.garant.ru/document/redirect/405573893/10493" TargetMode="External"/><Relationship Id="rId165" Type="http://schemas.openxmlformats.org/officeDocument/2006/relationships/hyperlink" Target="http://ivo.garant.ru/document/redirect/76809949/1450" TargetMode="External"/><Relationship Id="rId181" Type="http://schemas.openxmlformats.org/officeDocument/2006/relationships/hyperlink" Target="http://ivo.garant.ru/document/redirect/71732780/5401" TargetMode="External"/><Relationship Id="rId22" Type="http://schemas.openxmlformats.org/officeDocument/2006/relationships/hyperlink" Target="http://ivo.garant.ru/document/redirect/76809949/1014" TargetMode="External"/><Relationship Id="rId27" Type="http://schemas.openxmlformats.org/officeDocument/2006/relationships/hyperlink" Target="http://ivo.garant.ru/document/redirect/405573893/10063" TargetMode="External"/><Relationship Id="rId43" Type="http://schemas.openxmlformats.org/officeDocument/2006/relationships/hyperlink" Target="http://ivo.garant.ru/document/redirect/405573893/1012" TargetMode="External"/><Relationship Id="rId48" Type="http://schemas.openxmlformats.org/officeDocument/2006/relationships/hyperlink" Target="http://ivo.garant.ru/document/redirect/76809949/1028" TargetMode="External"/><Relationship Id="rId64" Type="http://schemas.openxmlformats.org/officeDocument/2006/relationships/hyperlink" Target="http://ivo.garant.ru/document/redirect/76809949/1048" TargetMode="External"/><Relationship Id="rId69" Type="http://schemas.openxmlformats.org/officeDocument/2006/relationships/hyperlink" Target="http://ivo.garant.ru/document/redirect/406852604/1003" TargetMode="External"/><Relationship Id="rId113" Type="http://schemas.openxmlformats.org/officeDocument/2006/relationships/hyperlink" Target="http://ivo.garant.ru/document/redirect/77706895/1115" TargetMode="External"/><Relationship Id="rId118" Type="http://schemas.openxmlformats.org/officeDocument/2006/relationships/hyperlink" Target="http://ivo.garant.ru/document/redirect/405573893/1034" TargetMode="External"/><Relationship Id="rId134" Type="http://schemas.openxmlformats.org/officeDocument/2006/relationships/hyperlink" Target="http://ivo.garant.ru/document/redirect/405573893/1042" TargetMode="External"/><Relationship Id="rId139" Type="http://schemas.openxmlformats.org/officeDocument/2006/relationships/hyperlink" Target="http://ivo.garant.ru/document/redirect/76809949/14124" TargetMode="External"/><Relationship Id="rId80" Type="http://schemas.openxmlformats.org/officeDocument/2006/relationships/hyperlink" Target="http://ivo.garant.ru/document/redirect/12138258/481" TargetMode="External"/><Relationship Id="rId85" Type="http://schemas.openxmlformats.org/officeDocument/2006/relationships/hyperlink" Target="http://ivo.garant.ru/document/redirect/405573893/1025" TargetMode="External"/><Relationship Id="rId150" Type="http://schemas.openxmlformats.org/officeDocument/2006/relationships/hyperlink" Target="http://ivo.garant.ru/document/redirect/400828271/1006" TargetMode="External"/><Relationship Id="rId155" Type="http://schemas.openxmlformats.org/officeDocument/2006/relationships/hyperlink" Target="http://ivo.garant.ru/document/redirect/76809949/1441" TargetMode="External"/><Relationship Id="rId171" Type="http://schemas.openxmlformats.org/officeDocument/2006/relationships/hyperlink" Target="http://ivo.garant.ru/document/redirect/76809949/13000" TargetMode="External"/><Relationship Id="rId176" Type="http://schemas.openxmlformats.org/officeDocument/2006/relationships/hyperlink" Target="http://ivo.garant.ru/document/redirect/405573893/10543" TargetMode="External"/><Relationship Id="rId12" Type="http://schemas.openxmlformats.org/officeDocument/2006/relationships/hyperlink" Target="http://ivo.garant.ru/document/redirect/405573893/1002" TargetMode="External"/><Relationship Id="rId17" Type="http://schemas.openxmlformats.org/officeDocument/2006/relationships/hyperlink" Target="http://ivo.garant.ru/document/redirect/76809949/1010" TargetMode="External"/><Relationship Id="rId33" Type="http://schemas.openxmlformats.org/officeDocument/2006/relationships/hyperlink" Target="http://ivo.garant.ru/document/redirect/405573893/1007" TargetMode="External"/><Relationship Id="rId38" Type="http://schemas.openxmlformats.org/officeDocument/2006/relationships/hyperlink" Target="http://ivo.garant.ru/document/redirect/405573893/1010" TargetMode="External"/><Relationship Id="rId59" Type="http://schemas.openxmlformats.org/officeDocument/2006/relationships/hyperlink" Target="http://ivo.garant.ru/document/redirect/405573893/1018" TargetMode="External"/><Relationship Id="rId103" Type="http://schemas.openxmlformats.org/officeDocument/2006/relationships/hyperlink" Target="http://ivo.garant.ru/document/redirect/76809949/11034" TargetMode="External"/><Relationship Id="rId108" Type="http://schemas.openxmlformats.org/officeDocument/2006/relationships/hyperlink" Target="http://ivo.garant.ru/document/redirect/400170336/10021" TargetMode="External"/><Relationship Id="rId124" Type="http://schemas.openxmlformats.org/officeDocument/2006/relationships/hyperlink" Target="http://ivo.garant.ru/document/redirect/405573893/1037" TargetMode="External"/><Relationship Id="rId129" Type="http://schemas.openxmlformats.org/officeDocument/2006/relationships/hyperlink" Target="http://ivo.garant.ru/document/redirect/76809949/1363" TargetMode="External"/><Relationship Id="rId54" Type="http://schemas.openxmlformats.org/officeDocument/2006/relationships/hyperlink" Target="http://ivo.garant.ru/document/redirect/76809949/1032" TargetMode="External"/><Relationship Id="rId70" Type="http://schemas.openxmlformats.org/officeDocument/2006/relationships/hyperlink" Target="http://ivo.garant.ru/document/redirect/406852604/1007" TargetMode="External"/><Relationship Id="rId75" Type="http://schemas.openxmlformats.org/officeDocument/2006/relationships/hyperlink" Target="http://ivo.garant.ru/document/redirect/405573893/10232" TargetMode="External"/><Relationship Id="rId91" Type="http://schemas.openxmlformats.org/officeDocument/2006/relationships/hyperlink" Target="http://ivo.garant.ru/document/redirect/405573893/10280" TargetMode="External"/><Relationship Id="rId96" Type="http://schemas.openxmlformats.org/officeDocument/2006/relationships/hyperlink" Target="http://ivo.garant.ru/document/redirect/76809950/1078" TargetMode="External"/><Relationship Id="rId140" Type="http://schemas.openxmlformats.org/officeDocument/2006/relationships/hyperlink" Target="http://ivo.garant.ru/document/redirect/400828271/1002" TargetMode="External"/><Relationship Id="rId145" Type="http://schemas.openxmlformats.org/officeDocument/2006/relationships/hyperlink" Target="http://ivo.garant.ru/document/redirect/77309225/1415" TargetMode="External"/><Relationship Id="rId161" Type="http://schemas.openxmlformats.org/officeDocument/2006/relationships/hyperlink" Target="http://ivo.garant.ru/document/redirect/76809949/14423" TargetMode="External"/><Relationship Id="rId166" Type="http://schemas.openxmlformats.org/officeDocument/2006/relationships/hyperlink" Target="http://ivo.garant.ru/document/redirect/405573893/1051" TargetMode="External"/><Relationship Id="rId18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ivo.garant.ru/document/redirect/405573893/10061" TargetMode="External"/><Relationship Id="rId28" Type="http://schemas.openxmlformats.org/officeDocument/2006/relationships/hyperlink" Target="http://ivo.garant.ru/document/redirect/76809949/10166" TargetMode="External"/><Relationship Id="rId49" Type="http://schemas.openxmlformats.org/officeDocument/2006/relationships/hyperlink" Target="http://ivo.garant.ru/document/redirect/405573893/1015" TargetMode="External"/><Relationship Id="rId114" Type="http://schemas.openxmlformats.org/officeDocument/2006/relationships/hyperlink" Target="http://ivo.garant.ru/document/redirect/12188499/1000" TargetMode="External"/><Relationship Id="rId119" Type="http://schemas.openxmlformats.org/officeDocument/2006/relationships/hyperlink" Target="http://ivo.garant.ru/document/redirect/76809949/13053" TargetMode="External"/><Relationship Id="rId44" Type="http://schemas.openxmlformats.org/officeDocument/2006/relationships/hyperlink" Target="http://ivo.garant.ru/document/redirect/76809949/1026" TargetMode="External"/><Relationship Id="rId60" Type="http://schemas.openxmlformats.org/officeDocument/2006/relationships/hyperlink" Target="http://ivo.garant.ru/document/redirect/76809949/10401" TargetMode="External"/><Relationship Id="rId65" Type="http://schemas.openxmlformats.org/officeDocument/2006/relationships/hyperlink" Target="http://ivo.garant.ru/document/redirect/405573893/1021" TargetMode="External"/><Relationship Id="rId81" Type="http://schemas.openxmlformats.org/officeDocument/2006/relationships/hyperlink" Target="http://ivo.garant.ru/document/redirect/12138258/481" TargetMode="External"/><Relationship Id="rId86" Type="http://schemas.openxmlformats.org/officeDocument/2006/relationships/hyperlink" Target="http://ivo.garant.ru/document/redirect/76809949/1070" TargetMode="External"/><Relationship Id="rId130" Type="http://schemas.openxmlformats.org/officeDocument/2006/relationships/hyperlink" Target="http://ivo.garant.ru/document/redirect/12184522/0" TargetMode="External"/><Relationship Id="rId135" Type="http://schemas.openxmlformats.org/officeDocument/2006/relationships/hyperlink" Target="http://ivo.garant.ru/document/redirect/76809949/1410" TargetMode="External"/><Relationship Id="rId151" Type="http://schemas.openxmlformats.org/officeDocument/2006/relationships/hyperlink" Target="http://ivo.garant.ru/document/redirect/77309225/1418" TargetMode="External"/><Relationship Id="rId156" Type="http://schemas.openxmlformats.org/officeDocument/2006/relationships/hyperlink" Target="http://ivo.garant.ru/document/redirect/405573893/1049" TargetMode="External"/><Relationship Id="rId177" Type="http://schemas.openxmlformats.org/officeDocument/2006/relationships/hyperlink" Target="http://ivo.garant.ru/document/redirect/76809949/14005" TargetMode="External"/><Relationship Id="rId4" Type="http://schemas.openxmlformats.org/officeDocument/2006/relationships/webSettings" Target="webSettings.xml"/><Relationship Id="rId9" Type="http://schemas.openxmlformats.org/officeDocument/2006/relationships/hyperlink" Target="http://ivo.garant.ru/document/redirect/405573893/1001" TargetMode="External"/><Relationship Id="rId172" Type="http://schemas.openxmlformats.org/officeDocument/2006/relationships/hyperlink" Target="http://ivo.garant.ru/document/redirect/405573893/10541" TargetMode="External"/><Relationship Id="rId180" Type="http://schemas.openxmlformats.org/officeDocument/2006/relationships/hyperlink" Target="http://ivo.garant.ru/document/redirect/77309225/18000" TargetMode="External"/><Relationship Id="rId13" Type="http://schemas.openxmlformats.org/officeDocument/2006/relationships/hyperlink" Target="http://ivo.garant.ru/document/redirect/12161584/0" TargetMode="External"/><Relationship Id="rId18" Type="http://schemas.openxmlformats.org/officeDocument/2006/relationships/hyperlink" Target="http://ivo.garant.ru/document/redirect/12161584/1005" TargetMode="External"/><Relationship Id="rId39" Type="http://schemas.openxmlformats.org/officeDocument/2006/relationships/hyperlink" Target="http://ivo.garant.ru/document/redirect/76809949/1021" TargetMode="External"/><Relationship Id="rId109" Type="http://schemas.openxmlformats.org/officeDocument/2006/relationships/hyperlink" Target="http://ivo.garant.ru/document/redirect/400170336/2" TargetMode="External"/><Relationship Id="rId34" Type="http://schemas.openxmlformats.org/officeDocument/2006/relationships/hyperlink" Target="http://ivo.garant.ru/document/redirect/76809949/10172" TargetMode="External"/><Relationship Id="rId50" Type="http://schemas.openxmlformats.org/officeDocument/2006/relationships/hyperlink" Target="http://ivo.garant.ru/document/redirect/76809949/1029" TargetMode="External"/><Relationship Id="rId55" Type="http://schemas.openxmlformats.org/officeDocument/2006/relationships/hyperlink" Target="http://ivo.garant.ru/document/redirect/405573893/10171" TargetMode="External"/><Relationship Id="rId76" Type="http://schemas.openxmlformats.org/officeDocument/2006/relationships/hyperlink" Target="http://ivo.garant.ru/document/redirect/76809949/10637" TargetMode="External"/><Relationship Id="rId97" Type="http://schemas.openxmlformats.org/officeDocument/2006/relationships/hyperlink" Target="http://ivo.garant.ru/document/redirect/405573893/1030" TargetMode="External"/><Relationship Id="rId104" Type="http://schemas.openxmlformats.org/officeDocument/2006/relationships/hyperlink" Target="http://ivo.garant.ru/document/redirect/405573893/10322" TargetMode="External"/><Relationship Id="rId120" Type="http://schemas.openxmlformats.org/officeDocument/2006/relationships/hyperlink" Target="http://ivo.garant.ru/document/redirect/405573893/1035" TargetMode="External"/><Relationship Id="rId125" Type="http://schemas.openxmlformats.org/officeDocument/2006/relationships/hyperlink" Target="http://ivo.garant.ru/document/redirect/76809949/1318" TargetMode="External"/><Relationship Id="rId141" Type="http://schemas.openxmlformats.org/officeDocument/2006/relationships/hyperlink" Target="http://ivo.garant.ru/document/redirect/77309225/1414" TargetMode="External"/><Relationship Id="rId146" Type="http://schemas.openxmlformats.org/officeDocument/2006/relationships/hyperlink" Target="http://ivo.garant.ru/document/redirect/400828271/1004" TargetMode="External"/><Relationship Id="rId167" Type="http://schemas.openxmlformats.org/officeDocument/2006/relationships/hyperlink" Target="http://ivo.garant.ru/document/redirect/76809949/11000" TargetMode="External"/><Relationship Id="rId7" Type="http://schemas.openxmlformats.org/officeDocument/2006/relationships/hyperlink" Target="http://ivo.garant.ru/document/redirect/77257727/0" TargetMode="External"/><Relationship Id="rId71" Type="http://schemas.openxmlformats.org/officeDocument/2006/relationships/hyperlink" Target="http://ivo.garant.ru/document/redirect/405573893/1022" TargetMode="External"/><Relationship Id="rId92" Type="http://schemas.openxmlformats.org/officeDocument/2006/relationships/hyperlink" Target="http://ivo.garant.ru/document/redirect/76809949/1075" TargetMode="External"/><Relationship Id="rId162" Type="http://schemas.openxmlformats.org/officeDocument/2006/relationships/hyperlink" Target="http://ivo.garant.ru/document/redirect/12189392/14052" TargetMode="External"/><Relationship Id="rId183"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ivo.garant.ru/document/redirect/405573893/10064" TargetMode="External"/><Relationship Id="rId24" Type="http://schemas.openxmlformats.org/officeDocument/2006/relationships/hyperlink" Target="http://ivo.garant.ru/document/redirect/76809949/10162" TargetMode="External"/><Relationship Id="rId40" Type="http://schemas.openxmlformats.org/officeDocument/2006/relationships/hyperlink" Target="http://ivo.garant.ru/document/redirect/12161584/404" TargetMode="External"/><Relationship Id="rId45" Type="http://schemas.openxmlformats.org/officeDocument/2006/relationships/hyperlink" Target="http://ivo.garant.ru/document/redirect/405573893/1013" TargetMode="External"/><Relationship Id="rId66" Type="http://schemas.openxmlformats.org/officeDocument/2006/relationships/hyperlink" Target="http://ivo.garant.ru/document/redirect/76809949/1050" TargetMode="External"/><Relationship Id="rId87" Type="http://schemas.openxmlformats.org/officeDocument/2006/relationships/hyperlink" Target="http://ivo.garant.ru/document/redirect/405573893/10260" TargetMode="External"/><Relationship Id="rId110" Type="http://schemas.openxmlformats.org/officeDocument/2006/relationships/hyperlink" Target="http://ivo.garant.ru/document/redirect/77706895/1113" TargetMode="External"/><Relationship Id="rId115" Type="http://schemas.openxmlformats.org/officeDocument/2006/relationships/hyperlink" Target="http://ivo.garant.ru/document/redirect/12188499/2000" TargetMode="External"/><Relationship Id="rId131" Type="http://schemas.openxmlformats.org/officeDocument/2006/relationships/hyperlink" Target="http://ivo.garant.ru/document/redirect/405573893/1040" TargetMode="External"/><Relationship Id="rId136" Type="http://schemas.openxmlformats.org/officeDocument/2006/relationships/hyperlink" Target="http://ivo.garant.ru/document/redirect/405573893/1043" TargetMode="External"/><Relationship Id="rId157" Type="http://schemas.openxmlformats.org/officeDocument/2006/relationships/hyperlink" Target="http://ivo.garant.ru/document/redirect/76809949/1442" TargetMode="External"/><Relationship Id="rId178" Type="http://schemas.openxmlformats.org/officeDocument/2006/relationships/hyperlink" Target="http://ivo.garant.ru/document/redirect/10103955/30" TargetMode="External"/><Relationship Id="rId61" Type="http://schemas.openxmlformats.org/officeDocument/2006/relationships/hyperlink" Target="http://ivo.garant.ru/document/redirect/405573893/1019" TargetMode="External"/><Relationship Id="rId82" Type="http://schemas.openxmlformats.org/officeDocument/2006/relationships/hyperlink" Target="http://ivo.garant.ru/document/redirect/12138258/481" TargetMode="External"/><Relationship Id="rId152" Type="http://schemas.openxmlformats.org/officeDocument/2006/relationships/hyperlink" Target="http://ivo.garant.ru/document/redirect/405573893/1047" TargetMode="External"/><Relationship Id="rId173" Type="http://schemas.openxmlformats.org/officeDocument/2006/relationships/hyperlink" Target="http://ivo.garant.ru/document/redirect/76809949/14022" TargetMode="External"/><Relationship Id="rId19" Type="http://schemas.openxmlformats.org/officeDocument/2006/relationships/hyperlink" Target="http://ivo.garant.ru/document/redirect/12161584/1007" TargetMode="External"/><Relationship Id="rId14" Type="http://schemas.openxmlformats.org/officeDocument/2006/relationships/hyperlink" Target="http://ivo.garant.ru/document/redirect/405573893/1003" TargetMode="External"/><Relationship Id="rId30" Type="http://schemas.openxmlformats.org/officeDocument/2006/relationships/hyperlink" Target="http://ivo.garant.ru/document/redirect/76809949/10167" TargetMode="External"/><Relationship Id="rId35" Type="http://schemas.openxmlformats.org/officeDocument/2006/relationships/hyperlink" Target="http://ivo.garant.ru/document/redirect/405573893/1008" TargetMode="External"/><Relationship Id="rId56" Type="http://schemas.openxmlformats.org/officeDocument/2006/relationships/hyperlink" Target="http://ivo.garant.ru/document/redirect/76809949/10355" TargetMode="External"/><Relationship Id="rId77" Type="http://schemas.openxmlformats.org/officeDocument/2006/relationships/hyperlink" Target="http://ivo.garant.ru/document/redirect/74739511/1000" TargetMode="External"/><Relationship Id="rId100" Type="http://schemas.openxmlformats.org/officeDocument/2006/relationships/hyperlink" Target="http://ivo.garant.ru/document/redirect/76809949/1095" TargetMode="External"/><Relationship Id="rId105" Type="http://schemas.openxmlformats.org/officeDocument/2006/relationships/hyperlink" Target="http://ivo.garant.ru/document/redirect/76809949/11035" TargetMode="External"/><Relationship Id="rId126" Type="http://schemas.openxmlformats.org/officeDocument/2006/relationships/hyperlink" Target="http://ivo.garant.ru/document/redirect/405573893/1038" TargetMode="External"/><Relationship Id="rId147" Type="http://schemas.openxmlformats.org/officeDocument/2006/relationships/hyperlink" Target="http://ivo.garant.ru/document/redirect/77309225/1416" TargetMode="External"/><Relationship Id="rId168" Type="http://schemas.openxmlformats.org/officeDocument/2006/relationships/hyperlink" Target="http://ivo.garant.ru/document/redirect/405573893/1052" TargetMode="External"/><Relationship Id="rId8" Type="http://schemas.openxmlformats.org/officeDocument/2006/relationships/hyperlink" Target="http://ivo.garant.ru/document/redirect/10103955/16" TargetMode="External"/><Relationship Id="rId51" Type="http://schemas.openxmlformats.org/officeDocument/2006/relationships/hyperlink" Target="http://ivo.garant.ru/document/redirect/406641177/1" TargetMode="External"/><Relationship Id="rId72" Type="http://schemas.openxmlformats.org/officeDocument/2006/relationships/hyperlink" Target="http://ivo.garant.ru/document/redirect/76809949/1055" TargetMode="External"/><Relationship Id="rId93" Type="http://schemas.openxmlformats.org/officeDocument/2006/relationships/hyperlink" Target="http://ivo.garant.ru/document/redirect/400828271/1001" TargetMode="External"/><Relationship Id="rId98" Type="http://schemas.openxmlformats.org/officeDocument/2006/relationships/hyperlink" Target="http://ivo.garant.ru/document/redirect/12161584/0" TargetMode="External"/><Relationship Id="rId121" Type="http://schemas.openxmlformats.org/officeDocument/2006/relationships/hyperlink" Target="http://ivo.garant.ru/document/redirect/76809949/1315" TargetMode="External"/><Relationship Id="rId142" Type="http://schemas.openxmlformats.org/officeDocument/2006/relationships/hyperlink" Target="http://ivo.garant.ru/document/redirect/405573893/1045" TargetMode="External"/><Relationship Id="rId163" Type="http://schemas.openxmlformats.org/officeDocument/2006/relationships/hyperlink" Target="http://ivo.garant.ru/document/redirect/12189392/1000"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ivo.garant.ru/document/redirect/405573893/10062" TargetMode="External"/><Relationship Id="rId46" Type="http://schemas.openxmlformats.org/officeDocument/2006/relationships/hyperlink" Target="http://ivo.garant.ru/document/redirect/76809949/10272" TargetMode="External"/><Relationship Id="rId67" Type="http://schemas.openxmlformats.org/officeDocument/2006/relationships/hyperlink" Target="http://ivo.garant.ru/document/redirect/400765161/1111" TargetMode="External"/><Relationship Id="rId116" Type="http://schemas.openxmlformats.org/officeDocument/2006/relationships/hyperlink" Target="http://ivo.garant.ru/document/redirect/12188499/3000" TargetMode="External"/><Relationship Id="rId137" Type="http://schemas.openxmlformats.org/officeDocument/2006/relationships/hyperlink" Target="http://ivo.garant.ru/document/redirect/76809949/1411" TargetMode="External"/><Relationship Id="rId158" Type="http://schemas.openxmlformats.org/officeDocument/2006/relationships/hyperlink" Target="http://ivo.garant.ru/document/redirect/405573893/10492" TargetMode="External"/><Relationship Id="rId20" Type="http://schemas.openxmlformats.org/officeDocument/2006/relationships/hyperlink" Target="http://ivo.garant.ru/document/redirect/12161584/1008" TargetMode="External"/><Relationship Id="rId41" Type="http://schemas.openxmlformats.org/officeDocument/2006/relationships/hyperlink" Target="http://ivo.garant.ru/document/redirect/405573893/1011" TargetMode="External"/><Relationship Id="rId62" Type="http://schemas.openxmlformats.org/officeDocument/2006/relationships/hyperlink" Target="http://ivo.garant.ru/document/redirect/76809949/1043" TargetMode="External"/><Relationship Id="rId83" Type="http://schemas.openxmlformats.org/officeDocument/2006/relationships/hyperlink" Target="http://ivo.garant.ru/document/redirect/405573893/1024" TargetMode="External"/><Relationship Id="rId88" Type="http://schemas.openxmlformats.org/officeDocument/2006/relationships/hyperlink" Target="http://ivo.garant.ru/document/redirect/76809949/1071" TargetMode="External"/><Relationship Id="rId111" Type="http://schemas.openxmlformats.org/officeDocument/2006/relationships/hyperlink" Target="http://ivo.garant.ru/document/redirect/400170336/10222" TargetMode="External"/><Relationship Id="rId132" Type="http://schemas.openxmlformats.org/officeDocument/2006/relationships/hyperlink" Target="http://ivo.garant.ru/document/redirect/76809949/1388" TargetMode="External"/><Relationship Id="rId153" Type="http://schemas.openxmlformats.org/officeDocument/2006/relationships/hyperlink" Target="http://ivo.garant.ru/document/redirect/76809949/1421" TargetMode="External"/><Relationship Id="rId174" Type="http://schemas.openxmlformats.org/officeDocument/2006/relationships/hyperlink" Target="http://ivo.garant.ru/document/redirect/405573893/10542" TargetMode="External"/><Relationship Id="rId179" Type="http://schemas.openxmlformats.org/officeDocument/2006/relationships/hyperlink" Target="http://ivo.garant.ru/document/redirect/400828271/1007" TargetMode="External"/><Relationship Id="rId15" Type="http://schemas.openxmlformats.org/officeDocument/2006/relationships/hyperlink" Target="http://ivo.garant.ru/document/redirect/76809949/1003" TargetMode="External"/><Relationship Id="rId36" Type="http://schemas.openxmlformats.org/officeDocument/2006/relationships/hyperlink" Target="http://ivo.garant.ru/document/redirect/405573893/1009" TargetMode="External"/><Relationship Id="rId57" Type="http://schemas.openxmlformats.org/officeDocument/2006/relationships/hyperlink" Target="http://ivo.garant.ru/document/redirect/405573893/10172" TargetMode="External"/><Relationship Id="rId106" Type="http://schemas.openxmlformats.org/officeDocument/2006/relationships/hyperlink" Target="http://ivo.garant.ru/document/redirect/405573893/1033" TargetMode="External"/><Relationship Id="rId127" Type="http://schemas.openxmlformats.org/officeDocument/2006/relationships/hyperlink" Target="http://ivo.garant.ru/document/redirect/76809949/1323" TargetMode="External"/><Relationship Id="rId10" Type="http://schemas.openxmlformats.org/officeDocument/2006/relationships/hyperlink" Target="http://ivo.garant.ru/document/redirect/76809949/1002" TargetMode="External"/><Relationship Id="rId31" Type="http://schemas.openxmlformats.org/officeDocument/2006/relationships/hyperlink" Target="http://ivo.garant.ru/document/redirect/405573893/10065" TargetMode="External"/><Relationship Id="rId52" Type="http://schemas.openxmlformats.org/officeDocument/2006/relationships/hyperlink" Target="http://ivo.garant.ru/document/redirect/76809950/1032" TargetMode="External"/><Relationship Id="rId73" Type="http://schemas.openxmlformats.org/officeDocument/2006/relationships/hyperlink" Target="http://ivo.garant.ru/document/redirect/405573893/1023" TargetMode="External"/><Relationship Id="rId78" Type="http://schemas.openxmlformats.org/officeDocument/2006/relationships/hyperlink" Target="http://ivo.garant.ru/document/redirect/405573893/10232" TargetMode="External"/><Relationship Id="rId94" Type="http://schemas.openxmlformats.org/officeDocument/2006/relationships/hyperlink" Target="http://ivo.garant.ru/document/redirect/77309225/1076" TargetMode="External"/><Relationship Id="rId99" Type="http://schemas.openxmlformats.org/officeDocument/2006/relationships/hyperlink" Target="http://ivo.garant.ru/document/redirect/405573893/1031" TargetMode="External"/><Relationship Id="rId101" Type="http://schemas.openxmlformats.org/officeDocument/2006/relationships/hyperlink" Target="http://ivo.garant.ru/document/redirect/12161584/0" TargetMode="External"/><Relationship Id="rId122" Type="http://schemas.openxmlformats.org/officeDocument/2006/relationships/hyperlink" Target="http://ivo.garant.ru/document/redirect/405573893/1036" TargetMode="External"/><Relationship Id="rId143" Type="http://schemas.openxmlformats.org/officeDocument/2006/relationships/hyperlink" Target="http://ivo.garant.ru/document/redirect/76809949/1415" TargetMode="External"/><Relationship Id="rId148" Type="http://schemas.openxmlformats.org/officeDocument/2006/relationships/hyperlink" Target="http://ivo.garant.ru/document/redirect/405573893/1046" TargetMode="External"/><Relationship Id="rId164" Type="http://schemas.openxmlformats.org/officeDocument/2006/relationships/hyperlink" Target="http://ivo.garant.ru/document/redirect/405573893/10500" TargetMode="External"/><Relationship Id="rId169" Type="http://schemas.openxmlformats.org/officeDocument/2006/relationships/hyperlink" Target="http://ivo.garant.ru/document/redirect/76809949/12000"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41142</Words>
  <Characters>234516</Characters>
  <Application>Microsoft Office Word</Application>
  <DocSecurity>0</DocSecurity>
  <Lines>1954</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275108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1</cp:lastModifiedBy>
  <cp:revision>3</cp:revision>
  <dcterms:created xsi:type="dcterms:W3CDTF">2023-11-27T11:58:00Z</dcterms:created>
  <dcterms:modified xsi:type="dcterms:W3CDTF">2023-11-27T11:58:00Z</dcterms:modified>
</cp:coreProperties>
</file>